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C2A" w:rsidRPr="00621C2A" w:rsidRDefault="00621C2A" w:rsidP="00621C2A">
      <w:pPr>
        <w:tabs>
          <w:tab w:val="left" w:pos="567"/>
        </w:tabs>
        <w:spacing w:after="60"/>
        <w:jc w:val="both"/>
        <w:rPr>
          <w:lang w:val="sr-Cyrl-CS"/>
        </w:rPr>
      </w:pPr>
      <w:r w:rsidRPr="00621C2A">
        <w:rPr>
          <w:b/>
          <w:lang w:val="sr-Cyrl-CS"/>
        </w:rPr>
        <w:t>Табела 9.1.</w:t>
      </w:r>
      <w:r w:rsidRPr="00621C2A">
        <w:rPr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1102"/>
        <w:gridCol w:w="381"/>
        <w:gridCol w:w="484"/>
        <w:gridCol w:w="139"/>
        <w:gridCol w:w="1101"/>
        <w:gridCol w:w="905"/>
        <w:gridCol w:w="308"/>
        <w:gridCol w:w="84"/>
        <w:gridCol w:w="1137"/>
        <w:gridCol w:w="458"/>
        <w:gridCol w:w="164"/>
        <w:gridCol w:w="1462"/>
        <w:gridCol w:w="500"/>
        <w:gridCol w:w="1979"/>
      </w:tblGrid>
      <w:tr w:rsidR="00127847" w:rsidRPr="00491993" w:rsidTr="00127847">
        <w:trPr>
          <w:trHeight w:val="427"/>
        </w:trPr>
        <w:tc>
          <w:tcPr>
            <w:tcW w:w="5238" w:type="dxa"/>
            <w:gridSpan w:val="8"/>
            <w:vAlign w:val="center"/>
          </w:tcPr>
          <w:p w:rsidR="00127847" w:rsidRPr="00491993" w:rsidRDefault="00127847" w:rsidP="00621C2A">
            <w:pPr>
              <w:tabs>
                <w:tab w:val="left" w:pos="567"/>
              </w:tabs>
              <w:spacing w:before="20" w:after="20"/>
              <w:rPr>
                <w:b/>
                <w:lang w:val="sr-Cyrl-CS"/>
              </w:rPr>
            </w:pPr>
            <w:r w:rsidRPr="00491993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784" w:type="dxa"/>
            <w:gridSpan w:val="7"/>
          </w:tcPr>
          <w:p w:rsidR="00127847" w:rsidRPr="00774B30" w:rsidRDefault="00127847" w:rsidP="002F4881">
            <w:r w:rsidRPr="00774B30">
              <w:t>Ивана Б. Јанковић</w:t>
            </w:r>
          </w:p>
        </w:tc>
      </w:tr>
      <w:tr w:rsidR="00127847" w:rsidRPr="00491993" w:rsidTr="00127847">
        <w:trPr>
          <w:trHeight w:val="427"/>
        </w:trPr>
        <w:tc>
          <w:tcPr>
            <w:tcW w:w="5238" w:type="dxa"/>
            <w:gridSpan w:val="8"/>
            <w:vAlign w:val="center"/>
          </w:tcPr>
          <w:p w:rsidR="00127847" w:rsidRPr="00491993" w:rsidRDefault="00127847" w:rsidP="00621C2A">
            <w:pPr>
              <w:tabs>
                <w:tab w:val="left" w:pos="567"/>
              </w:tabs>
              <w:spacing w:before="20" w:after="20"/>
              <w:rPr>
                <w:b/>
                <w:lang w:val="sr-Cyrl-CS"/>
              </w:rPr>
            </w:pPr>
            <w:r w:rsidRPr="00491993">
              <w:rPr>
                <w:b/>
                <w:lang w:val="sr-Cyrl-CS"/>
              </w:rPr>
              <w:t>Звање</w:t>
            </w:r>
          </w:p>
        </w:tc>
        <w:tc>
          <w:tcPr>
            <w:tcW w:w="5784" w:type="dxa"/>
            <w:gridSpan w:val="7"/>
          </w:tcPr>
          <w:p w:rsidR="00127847" w:rsidRPr="00774B30" w:rsidRDefault="00127847" w:rsidP="002F4881">
            <w:pPr>
              <w:rPr>
                <w:lang w:val="sr-Cyrl-CS"/>
              </w:rPr>
            </w:pPr>
            <w:r w:rsidRPr="00774B30">
              <w:rPr>
                <w:lang w:val="sr-Cyrl-CS"/>
              </w:rPr>
              <w:t>доцент</w:t>
            </w:r>
          </w:p>
        </w:tc>
      </w:tr>
      <w:tr w:rsidR="00127847" w:rsidRPr="00491993" w:rsidTr="00127847">
        <w:trPr>
          <w:trHeight w:val="427"/>
        </w:trPr>
        <w:tc>
          <w:tcPr>
            <w:tcW w:w="5238" w:type="dxa"/>
            <w:gridSpan w:val="8"/>
            <w:vAlign w:val="center"/>
          </w:tcPr>
          <w:p w:rsidR="00127847" w:rsidRPr="00491993" w:rsidRDefault="00127847" w:rsidP="00621C2A">
            <w:pPr>
              <w:tabs>
                <w:tab w:val="left" w:pos="567"/>
              </w:tabs>
              <w:spacing w:before="20" w:after="20"/>
              <w:rPr>
                <w:b/>
                <w:lang w:val="sr-Cyrl-CS"/>
              </w:rPr>
            </w:pPr>
            <w:r w:rsidRPr="00491993">
              <w:rPr>
                <w:b/>
                <w:lang w:val="sr-Cyrl-CS"/>
              </w:rPr>
              <w:t>Назив институције у  којој наставник ради са пуним</w:t>
            </w:r>
            <w:r>
              <w:rPr>
                <w:b/>
              </w:rPr>
              <w:t xml:space="preserve"> или непуним </w:t>
            </w:r>
            <w:r w:rsidRPr="00491993">
              <w:rPr>
                <w:b/>
                <w:lang w:val="sr-Cyrl-CS"/>
              </w:rPr>
              <w:t>радним временом и од када</w:t>
            </w:r>
          </w:p>
        </w:tc>
        <w:tc>
          <w:tcPr>
            <w:tcW w:w="5784" w:type="dxa"/>
            <w:gridSpan w:val="7"/>
          </w:tcPr>
          <w:p w:rsidR="00127847" w:rsidRPr="00774B30" w:rsidRDefault="00127847" w:rsidP="002F4881">
            <w:pPr>
              <w:rPr>
                <w:lang w:val="sr-Cyrl-CS"/>
              </w:rPr>
            </w:pPr>
            <w:r w:rsidRPr="00774B30">
              <w:rPr>
                <w:lang w:val="sr-Cyrl-CS"/>
              </w:rPr>
              <w:t>Филозофски факултет у Нишу, 2008.</w:t>
            </w:r>
          </w:p>
        </w:tc>
      </w:tr>
      <w:tr w:rsidR="00127847" w:rsidRPr="00491993" w:rsidTr="00127847">
        <w:trPr>
          <w:trHeight w:val="427"/>
        </w:trPr>
        <w:tc>
          <w:tcPr>
            <w:tcW w:w="5238" w:type="dxa"/>
            <w:gridSpan w:val="8"/>
            <w:vAlign w:val="center"/>
          </w:tcPr>
          <w:p w:rsidR="00127847" w:rsidRPr="00491993" w:rsidRDefault="00127847" w:rsidP="00621C2A">
            <w:pPr>
              <w:tabs>
                <w:tab w:val="left" w:pos="567"/>
              </w:tabs>
              <w:spacing w:before="20" w:after="20"/>
              <w:rPr>
                <w:b/>
                <w:lang w:val="sr-Cyrl-CS"/>
              </w:rPr>
            </w:pPr>
            <w:r w:rsidRPr="00491993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784" w:type="dxa"/>
            <w:gridSpan w:val="7"/>
          </w:tcPr>
          <w:p w:rsidR="00127847" w:rsidRPr="00774B30" w:rsidRDefault="00127847" w:rsidP="002F4881">
            <w:pPr>
              <w:rPr>
                <w:lang w:val="sr-Cyrl-CS"/>
              </w:rPr>
            </w:pPr>
            <w:r w:rsidRPr="00774B30">
              <w:rPr>
                <w:lang w:val="sr-Cyrl-CS"/>
              </w:rPr>
              <w:t>Психологија</w:t>
            </w:r>
          </w:p>
        </w:tc>
      </w:tr>
      <w:tr w:rsidR="00127847" w:rsidRPr="00491993" w:rsidTr="00621C2A">
        <w:trPr>
          <w:trHeight w:val="427"/>
        </w:trPr>
        <w:tc>
          <w:tcPr>
            <w:tcW w:w="11022" w:type="dxa"/>
            <w:gridSpan w:val="15"/>
            <w:vAlign w:val="center"/>
          </w:tcPr>
          <w:p w:rsidR="00127847" w:rsidRPr="00491993" w:rsidRDefault="00127847" w:rsidP="00621C2A">
            <w:pPr>
              <w:tabs>
                <w:tab w:val="left" w:pos="567"/>
              </w:tabs>
              <w:spacing w:before="20" w:after="20"/>
              <w:rPr>
                <w:b/>
                <w:lang w:val="sr-Cyrl-CS"/>
              </w:rPr>
            </w:pPr>
            <w:r w:rsidRPr="00491993">
              <w:rPr>
                <w:b/>
                <w:lang w:val="sr-Cyrl-CS"/>
              </w:rPr>
              <w:t>Академска каријера</w:t>
            </w:r>
          </w:p>
        </w:tc>
      </w:tr>
      <w:tr w:rsidR="00127847" w:rsidRPr="00491993" w:rsidTr="00127847">
        <w:trPr>
          <w:trHeight w:val="427"/>
        </w:trPr>
        <w:tc>
          <w:tcPr>
            <w:tcW w:w="2924" w:type="dxa"/>
            <w:gridSpan w:val="5"/>
            <w:vAlign w:val="center"/>
          </w:tcPr>
          <w:p w:rsidR="00127847" w:rsidRPr="00491993" w:rsidRDefault="00127847" w:rsidP="00621C2A">
            <w:pPr>
              <w:tabs>
                <w:tab w:val="left" w:pos="567"/>
              </w:tabs>
              <w:spacing w:before="20" w:after="20"/>
              <w:rPr>
                <w:lang w:val="sr-Cyrl-CS"/>
              </w:rPr>
            </w:pPr>
          </w:p>
        </w:tc>
        <w:tc>
          <w:tcPr>
            <w:tcW w:w="1101" w:type="dxa"/>
            <w:vAlign w:val="center"/>
          </w:tcPr>
          <w:p w:rsidR="00127847" w:rsidRPr="00491993" w:rsidRDefault="00127847" w:rsidP="00621C2A">
            <w:pPr>
              <w:tabs>
                <w:tab w:val="left" w:pos="567"/>
              </w:tabs>
              <w:spacing w:before="20" w:after="20"/>
              <w:rPr>
                <w:lang w:val="sr-Cyrl-CS"/>
              </w:rPr>
            </w:pPr>
            <w:r w:rsidRPr="00491993">
              <w:rPr>
                <w:lang w:val="sr-Cyrl-CS"/>
              </w:rPr>
              <w:t xml:space="preserve">Година </w:t>
            </w:r>
          </w:p>
        </w:tc>
        <w:tc>
          <w:tcPr>
            <w:tcW w:w="2434" w:type="dxa"/>
            <w:gridSpan w:val="4"/>
            <w:shd w:val="clear" w:color="auto" w:fill="auto"/>
            <w:vAlign w:val="center"/>
          </w:tcPr>
          <w:p w:rsidR="00127847" w:rsidRPr="00491993" w:rsidRDefault="00127847" w:rsidP="00621C2A">
            <w:pPr>
              <w:tabs>
                <w:tab w:val="left" w:pos="567"/>
              </w:tabs>
              <w:spacing w:before="20" w:after="20"/>
              <w:rPr>
                <w:lang w:val="sr-Cyrl-CS"/>
              </w:rPr>
            </w:pPr>
            <w:r w:rsidRPr="00491993">
              <w:rPr>
                <w:lang w:val="sr-Cyrl-CS"/>
              </w:rPr>
              <w:t xml:space="preserve">Институција </w:t>
            </w:r>
          </w:p>
        </w:tc>
        <w:tc>
          <w:tcPr>
            <w:tcW w:w="2084" w:type="dxa"/>
            <w:gridSpan w:val="3"/>
            <w:shd w:val="clear" w:color="auto" w:fill="auto"/>
            <w:vAlign w:val="center"/>
          </w:tcPr>
          <w:p w:rsidR="00127847" w:rsidRPr="00491993" w:rsidRDefault="00127847" w:rsidP="00621C2A">
            <w:pPr>
              <w:tabs>
                <w:tab w:val="left" w:pos="567"/>
              </w:tabs>
              <w:spacing w:before="20" w:after="20"/>
              <w:rPr>
                <w:lang w:val="sr-Cyrl-CS"/>
              </w:rPr>
            </w:pPr>
            <w:r>
              <w:t>Научна или уметничка о</w:t>
            </w:r>
            <w:r w:rsidRPr="00491993">
              <w:rPr>
                <w:lang w:val="sr-Cyrl-CS"/>
              </w:rPr>
              <w:t xml:space="preserve">бласт </w:t>
            </w:r>
          </w:p>
        </w:tc>
        <w:tc>
          <w:tcPr>
            <w:tcW w:w="2479" w:type="dxa"/>
            <w:gridSpan w:val="2"/>
            <w:shd w:val="clear" w:color="auto" w:fill="auto"/>
            <w:vAlign w:val="center"/>
          </w:tcPr>
          <w:p w:rsidR="00127847" w:rsidRPr="00AC0E94" w:rsidRDefault="00127847" w:rsidP="00621C2A">
            <w:pPr>
              <w:tabs>
                <w:tab w:val="left" w:pos="567"/>
              </w:tabs>
              <w:spacing w:before="20" w:after="20"/>
            </w:pPr>
            <w:r>
              <w:t>Ужа научна, уметничка или стручна област</w:t>
            </w:r>
          </w:p>
        </w:tc>
      </w:tr>
      <w:tr w:rsidR="0002728B" w:rsidRPr="00491993" w:rsidTr="00E57D4F">
        <w:trPr>
          <w:trHeight w:val="427"/>
        </w:trPr>
        <w:tc>
          <w:tcPr>
            <w:tcW w:w="2924" w:type="dxa"/>
            <w:gridSpan w:val="5"/>
            <w:vAlign w:val="center"/>
          </w:tcPr>
          <w:p w:rsidR="0002728B" w:rsidRPr="00491993" w:rsidRDefault="0002728B" w:rsidP="00621C2A">
            <w:pPr>
              <w:tabs>
                <w:tab w:val="left" w:pos="567"/>
              </w:tabs>
              <w:spacing w:before="20" w:after="20"/>
              <w:rPr>
                <w:lang w:val="sr-Cyrl-CS"/>
              </w:rPr>
            </w:pPr>
            <w:r w:rsidRPr="00491993">
              <w:rPr>
                <w:lang w:val="sr-Cyrl-CS"/>
              </w:rPr>
              <w:t>Избор у звање</w:t>
            </w:r>
          </w:p>
        </w:tc>
        <w:tc>
          <w:tcPr>
            <w:tcW w:w="1101" w:type="dxa"/>
          </w:tcPr>
          <w:p w:rsidR="0002728B" w:rsidRPr="00774B30" w:rsidRDefault="0002728B" w:rsidP="002F4881">
            <w:pPr>
              <w:rPr>
                <w:lang w:val="sr-Cyrl-CS"/>
              </w:rPr>
            </w:pPr>
            <w:r w:rsidRPr="00774B30">
              <w:rPr>
                <w:lang w:val="sr-Cyrl-CS"/>
              </w:rPr>
              <w:t>2015.</w:t>
            </w:r>
          </w:p>
        </w:tc>
        <w:tc>
          <w:tcPr>
            <w:tcW w:w="2434" w:type="dxa"/>
            <w:gridSpan w:val="4"/>
            <w:shd w:val="clear" w:color="auto" w:fill="auto"/>
          </w:tcPr>
          <w:p w:rsidR="0002728B" w:rsidRPr="00774B30" w:rsidRDefault="0002728B" w:rsidP="002F4881">
            <w:pPr>
              <w:rPr>
                <w:lang w:val="sr-Cyrl-CS"/>
              </w:rPr>
            </w:pPr>
            <w:r w:rsidRPr="00774B30">
              <w:rPr>
                <w:lang w:val="sr-Cyrl-CS"/>
              </w:rPr>
              <w:t>Филозофски факултет у Нишу</w:t>
            </w:r>
          </w:p>
        </w:tc>
        <w:tc>
          <w:tcPr>
            <w:tcW w:w="2084" w:type="dxa"/>
            <w:gridSpan w:val="3"/>
            <w:shd w:val="clear" w:color="auto" w:fill="auto"/>
          </w:tcPr>
          <w:p w:rsidR="0002728B" w:rsidRPr="00774B30" w:rsidRDefault="0002728B" w:rsidP="002F4881">
            <w:pPr>
              <w:rPr>
                <w:lang w:val="sr-Cyrl-CS"/>
              </w:rPr>
            </w:pPr>
            <w:r w:rsidRPr="00774B30">
              <w:rPr>
                <w:lang w:val="sr-Cyrl-CS"/>
              </w:rPr>
              <w:t>Психологија</w:t>
            </w:r>
          </w:p>
        </w:tc>
        <w:tc>
          <w:tcPr>
            <w:tcW w:w="2479" w:type="dxa"/>
            <w:gridSpan w:val="2"/>
            <w:shd w:val="clear" w:color="auto" w:fill="auto"/>
            <w:vAlign w:val="center"/>
          </w:tcPr>
          <w:p w:rsidR="0002728B" w:rsidRPr="00774B30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 w:rsidRPr="00774B30">
              <w:rPr>
                <w:lang w:val="sr-Cyrl-CS"/>
              </w:rPr>
              <w:t>Психологија породице, Квалитативна истраживања у психологији</w:t>
            </w:r>
          </w:p>
        </w:tc>
      </w:tr>
      <w:tr w:rsidR="0002728B" w:rsidRPr="00491993" w:rsidTr="00E57D4F">
        <w:trPr>
          <w:trHeight w:val="427"/>
        </w:trPr>
        <w:tc>
          <w:tcPr>
            <w:tcW w:w="2924" w:type="dxa"/>
            <w:gridSpan w:val="5"/>
            <w:vAlign w:val="center"/>
          </w:tcPr>
          <w:p w:rsidR="0002728B" w:rsidRPr="00491993" w:rsidRDefault="0002728B" w:rsidP="00621C2A">
            <w:pPr>
              <w:tabs>
                <w:tab w:val="left" w:pos="567"/>
              </w:tabs>
              <w:spacing w:before="20" w:after="20"/>
              <w:rPr>
                <w:lang w:val="sr-Cyrl-CS"/>
              </w:rPr>
            </w:pPr>
            <w:r w:rsidRPr="00491993">
              <w:rPr>
                <w:lang w:val="sr-Cyrl-CS"/>
              </w:rPr>
              <w:t>Докторат</w:t>
            </w:r>
          </w:p>
        </w:tc>
        <w:tc>
          <w:tcPr>
            <w:tcW w:w="1101" w:type="dxa"/>
          </w:tcPr>
          <w:p w:rsidR="0002728B" w:rsidRPr="00774B30" w:rsidRDefault="0002728B" w:rsidP="002F4881">
            <w:pPr>
              <w:rPr>
                <w:lang w:val="sr-Cyrl-CS"/>
              </w:rPr>
            </w:pPr>
            <w:r w:rsidRPr="00774B30">
              <w:rPr>
                <w:lang w:val="sr-Cyrl-CS"/>
              </w:rPr>
              <w:t>2014.</w:t>
            </w:r>
          </w:p>
        </w:tc>
        <w:tc>
          <w:tcPr>
            <w:tcW w:w="2434" w:type="dxa"/>
            <w:gridSpan w:val="4"/>
            <w:shd w:val="clear" w:color="auto" w:fill="auto"/>
          </w:tcPr>
          <w:p w:rsidR="0002728B" w:rsidRPr="00774B30" w:rsidRDefault="0002728B" w:rsidP="002F4881">
            <w:pPr>
              <w:rPr>
                <w:lang w:val="sr-Cyrl-CS"/>
              </w:rPr>
            </w:pPr>
            <w:r w:rsidRPr="00774B30">
              <w:rPr>
                <w:lang w:val="sr-Cyrl-CS"/>
              </w:rPr>
              <w:t>Филозофски факултет у Београду</w:t>
            </w:r>
          </w:p>
        </w:tc>
        <w:tc>
          <w:tcPr>
            <w:tcW w:w="2084" w:type="dxa"/>
            <w:gridSpan w:val="3"/>
            <w:shd w:val="clear" w:color="auto" w:fill="auto"/>
          </w:tcPr>
          <w:p w:rsidR="0002728B" w:rsidRPr="00774B30" w:rsidRDefault="0002728B" w:rsidP="002F4881">
            <w:pPr>
              <w:rPr>
                <w:lang w:val="sr-Cyrl-CS"/>
              </w:rPr>
            </w:pPr>
            <w:r w:rsidRPr="00774B30">
              <w:rPr>
                <w:lang w:val="sr-Cyrl-CS"/>
              </w:rPr>
              <w:t>Психологија</w:t>
            </w:r>
          </w:p>
        </w:tc>
        <w:tc>
          <w:tcPr>
            <w:tcW w:w="2479" w:type="dxa"/>
            <w:gridSpan w:val="2"/>
            <w:shd w:val="clear" w:color="auto" w:fill="auto"/>
            <w:vAlign w:val="center"/>
          </w:tcPr>
          <w:p w:rsidR="0002728B" w:rsidRPr="00774B30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 w:rsidRPr="00774B30">
              <w:rPr>
                <w:lang w:val="sr-Cyrl-CS"/>
              </w:rPr>
              <w:t>Психологија породице, насиље у породици</w:t>
            </w:r>
          </w:p>
        </w:tc>
      </w:tr>
      <w:tr w:rsidR="0002728B" w:rsidRPr="00491993" w:rsidTr="00CA0D82">
        <w:trPr>
          <w:trHeight w:val="427"/>
        </w:trPr>
        <w:tc>
          <w:tcPr>
            <w:tcW w:w="2924" w:type="dxa"/>
            <w:gridSpan w:val="5"/>
            <w:vAlign w:val="center"/>
          </w:tcPr>
          <w:p w:rsidR="0002728B" w:rsidRPr="00491993" w:rsidRDefault="0002728B" w:rsidP="00621C2A">
            <w:pPr>
              <w:tabs>
                <w:tab w:val="left" w:pos="567"/>
              </w:tabs>
              <w:spacing w:before="20" w:after="20"/>
              <w:rPr>
                <w:lang w:val="sr-Cyrl-CS"/>
              </w:rPr>
            </w:pPr>
            <w:r w:rsidRPr="00491993">
              <w:rPr>
                <w:lang w:val="sr-Cyrl-CS"/>
              </w:rPr>
              <w:t>Диплома</w:t>
            </w:r>
          </w:p>
        </w:tc>
        <w:tc>
          <w:tcPr>
            <w:tcW w:w="1101" w:type="dxa"/>
          </w:tcPr>
          <w:p w:rsidR="0002728B" w:rsidRPr="00774B30" w:rsidRDefault="0002728B" w:rsidP="002F4881">
            <w:pPr>
              <w:rPr>
                <w:lang w:val="sr-Cyrl-CS"/>
              </w:rPr>
            </w:pPr>
            <w:r w:rsidRPr="00774B30">
              <w:rPr>
                <w:lang w:val="sr-Cyrl-CS"/>
              </w:rPr>
              <w:t>2007.</w:t>
            </w:r>
          </w:p>
        </w:tc>
        <w:tc>
          <w:tcPr>
            <w:tcW w:w="2434" w:type="dxa"/>
            <w:gridSpan w:val="4"/>
            <w:shd w:val="clear" w:color="auto" w:fill="auto"/>
          </w:tcPr>
          <w:p w:rsidR="0002728B" w:rsidRPr="00774B30" w:rsidRDefault="0002728B" w:rsidP="002F4881">
            <w:pPr>
              <w:rPr>
                <w:lang w:val="sr-Cyrl-CS"/>
              </w:rPr>
            </w:pPr>
            <w:r w:rsidRPr="00774B30">
              <w:rPr>
                <w:lang w:val="sr-Cyrl-CS"/>
              </w:rPr>
              <w:t>Филозофски факултет у Нишу</w:t>
            </w:r>
          </w:p>
        </w:tc>
        <w:tc>
          <w:tcPr>
            <w:tcW w:w="2084" w:type="dxa"/>
            <w:gridSpan w:val="3"/>
            <w:shd w:val="clear" w:color="auto" w:fill="auto"/>
          </w:tcPr>
          <w:p w:rsidR="0002728B" w:rsidRPr="00774B30" w:rsidRDefault="0002728B" w:rsidP="002F4881">
            <w:pPr>
              <w:rPr>
                <w:lang w:val="sr-Cyrl-CS"/>
              </w:rPr>
            </w:pPr>
            <w:r w:rsidRPr="00774B30">
              <w:rPr>
                <w:lang w:val="sr-Cyrl-CS"/>
              </w:rPr>
              <w:t xml:space="preserve">Психологија </w:t>
            </w:r>
          </w:p>
        </w:tc>
        <w:tc>
          <w:tcPr>
            <w:tcW w:w="2479" w:type="dxa"/>
            <w:gridSpan w:val="2"/>
            <w:shd w:val="clear" w:color="auto" w:fill="auto"/>
            <w:vAlign w:val="center"/>
          </w:tcPr>
          <w:p w:rsidR="0002728B" w:rsidRPr="00774B30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 w:rsidRPr="00774B30">
              <w:rPr>
                <w:lang w:val="sr-Cyrl-CS"/>
              </w:rPr>
              <w:t>Психоло</w:t>
            </w:r>
            <w:r>
              <w:rPr>
                <w:lang w:val="sr-Cyrl-CS"/>
              </w:rPr>
              <w:t>г</w:t>
            </w:r>
            <w:r w:rsidRPr="00774B30">
              <w:rPr>
                <w:lang w:val="sr-Cyrl-CS"/>
              </w:rPr>
              <w:t>ија рада</w:t>
            </w:r>
          </w:p>
        </w:tc>
      </w:tr>
      <w:tr w:rsidR="0002728B" w:rsidRPr="00491993" w:rsidTr="00621C2A">
        <w:trPr>
          <w:trHeight w:val="427"/>
        </w:trPr>
        <w:tc>
          <w:tcPr>
            <w:tcW w:w="11022" w:type="dxa"/>
            <w:gridSpan w:val="15"/>
            <w:vAlign w:val="center"/>
          </w:tcPr>
          <w:p w:rsidR="0002728B" w:rsidRPr="00AC0E94" w:rsidRDefault="0002728B" w:rsidP="00621C2A">
            <w:pPr>
              <w:tabs>
                <w:tab w:val="left" w:pos="567"/>
              </w:tabs>
              <w:spacing w:before="20" w:after="20"/>
              <w:rPr>
                <w:b/>
              </w:rPr>
            </w:pPr>
            <w:r w:rsidRPr="00491993">
              <w:rPr>
                <w:b/>
                <w:lang w:val="sr-Cyrl-CS"/>
              </w:rPr>
              <w:t>Списак предмета</w:t>
            </w:r>
            <w:r>
              <w:rPr>
                <w:b/>
                <w:lang w:val="sr-Cyrl-CS"/>
              </w:rPr>
              <w:t xml:space="preserve"> за </w:t>
            </w:r>
            <w:r w:rsidRPr="00491993">
              <w:rPr>
                <w:b/>
                <w:lang w:val="sr-Cyrl-CS"/>
              </w:rPr>
              <w:t xml:space="preserve"> које </w:t>
            </w:r>
            <w:r>
              <w:rPr>
                <w:b/>
                <w:lang w:val="sr-Cyrl-CS"/>
              </w:rPr>
              <w:t xml:space="preserve"> је </w:t>
            </w:r>
            <w:r w:rsidRPr="00491993">
              <w:rPr>
                <w:b/>
                <w:lang w:val="sr-Cyrl-CS"/>
              </w:rPr>
              <w:t>наставник</w:t>
            </w:r>
            <w:r>
              <w:rPr>
                <w:b/>
                <w:lang w:val="sr-Cyrl-CS"/>
              </w:rPr>
              <w:t xml:space="preserve"> акредитован </w:t>
            </w:r>
            <w:r>
              <w:rPr>
                <w:b/>
              </w:rPr>
              <w:t>на првом или другом степену студија</w:t>
            </w:r>
          </w:p>
        </w:tc>
      </w:tr>
      <w:tr w:rsidR="0002728B" w:rsidRPr="00491993" w:rsidTr="00127847">
        <w:trPr>
          <w:trHeight w:val="822"/>
        </w:trPr>
        <w:tc>
          <w:tcPr>
            <w:tcW w:w="818" w:type="dxa"/>
            <w:shd w:val="clear" w:color="auto" w:fill="auto"/>
            <w:vAlign w:val="center"/>
          </w:tcPr>
          <w:p w:rsidR="0002728B" w:rsidRPr="00491993" w:rsidRDefault="0002728B" w:rsidP="00CC028C">
            <w:pPr>
              <w:tabs>
                <w:tab w:val="left" w:pos="567"/>
              </w:tabs>
              <w:spacing w:before="20" w:after="20"/>
              <w:rPr>
                <w:lang w:val="sr-Cyrl-CS"/>
              </w:rPr>
            </w:pPr>
            <w:r w:rsidRPr="00491993">
              <w:rPr>
                <w:lang w:val="sr-Cyrl-CS"/>
              </w:rPr>
              <w:t>Р.Б.</w:t>
            </w:r>
          </w:p>
        </w:tc>
        <w:tc>
          <w:tcPr>
            <w:tcW w:w="1483" w:type="dxa"/>
            <w:gridSpan w:val="2"/>
            <w:shd w:val="clear" w:color="auto" w:fill="auto"/>
            <w:vAlign w:val="center"/>
          </w:tcPr>
          <w:p w:rsidR="0002728B" w:rsidRPr="00AC0E94" w:rsidRDefault="0002728B" w:rsidP="00621C2A">
            <w:pPr>
              <w:tabs>
                <w:tab w:val="left" w:pos="567"/>
              </w:tabs>
              <w:spacing w:before="20" w:after="20"/>
            </w:pPr>
            <w:r>
              <w:t>Ознака предмета</w:t>
            </w:r>
          </w:p>
        </w:tc>
        <w:tc>
          <w:tcPr>
            <w:tcW w:w="3021" w:type="dxa"/>
            <w:gridSpan w:val="6"/>
            <w:shd w:val="clear" w:color="auto" w:fill="auto"/>
            <w:vAlign w:val="center"/>
          </w:tcPr>
          <w:p w:rsidR="0002728B" w:rsidRPr="00491993" w:rsidRDefault="0002728B" w:rsidP="00621C2A">
            <w:pPr>
              <w:tabs>
                <w:tab w:val="left" w:pos="567"/>
              </w:tabs>
              <w:spacing w:before="20" w:after="20"/>
              <w:rPr>
                <w:lang w:val="sr-Cyrl-CS"/>
              </w:rPr>
            </w:pPr>
            <w:r>
              <w:rPr>
                <w:iCs/>
              </w:rPr>
              <w:t>Назив предмета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</w:tcPr>
          <w:p w:rsidR="0002728B" w:rsidRPr="00AC0E94" w:rsidRDefault="0002728B" w:rsidP="00621C2A">
            <w:pPr>
              <w:tabs>
                <w:tab w:val="left" w:pos="567"/>
              </w:tabs>
              <w:spacing w:before="20" w:after="20"/>
            </w:pPr>
            <w:r>
              <w:t>Вид наставе</w:t>
            </w:r>
          </w:p>
        </w:tc>
        <w:tc>
          <w:tcPr>
            <w:tcW w:w="1962" w:type="dxa"/>
            <w:gridSpan w:val="2"/>
            <w:shd w:val="clear" w:color="auto" w:fill="auto"/>
            <w:vAlign w:val="center"/>
          </w:tcPr>
          <w:p w:rsidR="0002728B" w:rsidRPr="00AC0E94" w:rsidRDefault="0002728B" w:rsidP="00621C2A">
            <w:pPr>
              <w:tabs>
                <w:tab w:val="left" w:pos="567"/>
              </w:tabs>
              <w:spacing w:before="20" w:after="20"/>
            </w:pPr>
            <w:r>
              <w:rPr>
                <w:iCs/>
              </w:rPr>
              <w:t xml:space="preserve">Назив студијског програма 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02728B" w:rsidRPr="00491993" w:rsidRDefault="0002728B" w:rsidP="00621C2A">
            <w:pPr>
              <w:tabs>
                <w:tab w:val="left" w:pos="567"/>
              </w:tabs>
              <w:spacing w:before="20" w:after="20"/>
              <w:rPr>
                <w:lang w:val="sr-Cyrl-CS"/>
              </w:rPr>
            </w:pPr>
            <w:r>
              <w:rPr>
                <w:iCs/>
              </w:rPr>
              <w:t>В</w:t>
            </w:r>
            <w:r w:rsidRPr="00491993">
              <w:rPr>
                <w:iCs/>
                <w:lang w:val="sr-Cyrl-CS"/>
              </w:rPr>
              <w:t>рста студија</w:t>
            </w:r>
            <w:r>
              <w:rPr>
                <w:iCs/>
                <w:lang w:val="sr-Cyrl-CS"/>
              </w:rPr>
              <w:t xml:space="preserve"> (</w:t>
            </w:r>
            <w:r>
              <w:rPr>
                <w:iCs/>
              </w:rPr>
              <w:t>ОАС, МАС)</w:t>
            </w:r>
          </w:p>
        </w:tc>
      </w:tr>
      <w:tr w:rsidR="0002728B" w:rsidRPr="00491993" w:rsidTr="00127847">
        <w:trPr>
          <w:trHeight w:val="427"/>
        </w:trPr>
        <w:tc>
          <w:tcPr>
            <w:tcW w:w="818" w:type="dxa"/>
            <w:shd w:val="clear" w:color="auto" w:fill="auto"/>
            <w:vAlign w:val="center"/>
          </w:tcPr>
          <w:p w:rsidR="0002728B" w:rsidRPr="00491993" w:rsidRDefault="0002728B" w:rsidP="00CC028C">
            <w:pPr>
              <w:tabs>
                <w:tab w:val="left" w:pos="567"/>
              </w:tabs>
              <w:spacing w:before="20" w:after="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1483" w:type="dxa"/>
            <w:gridSpan w:val="2"/>
            <w:shd w:val="clear" w:color="auto" w:fill="auto"/>
            <w:vAlign w:val="center"/>
          </w:tcPr>
          <w:p w:rsidR="0002728B" w:rsidRPr="00774B30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11ПСИОТМ05</w:t>
            </w:r>
          </w:p>
        </w:tc>
        <w:tc>
          <w:tcPr>
            <w:tcW w:w="3021" w:type="dxa"/>
            <w:gridSpan w:val="6"/>
            <w:shd w:val="clear" w:color="auto" w:fill="auto"/>
          </w:tcPr>
          <w:p w:rsidR="0002728B" w:rsidRPr="00774B30" w:rsidRDefault="0002728B" w:rsidP="002F4881">
            <w:pPr>
              <w:rPr>
                <w:lang w:val="sr-Cyrl-CS"/>
              </w:rPr>
            </w:pPr>
            <w:r w:rsidRPr="00774B30">
              <w:rPr>
                <w:lang w:val="sr-Cyrl-CS"/>
              </w:rPr>
              <w:t>Историја психологије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</w:tcPr>
          <w:p w:rsidR="0002728B" w:rsidRPr="00774B30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 w:rsidRPr="00774B30">
              <w:rPr>
                <w:lang w:val="sr-Cyrl-CS"/>
              </w:rPr>
              <w:t>вежбе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02728B" w:rsidRPr="00774B30" w:rsidRDefault="0002728B" w:rsidP="002F4881">
            <w:pPr>
              <w:rPr>
                <w:lang w:val="sr-Cyrl-CS"/>
              </w:rPr>
            </w:pPr>
            <w:r w:rsidRPr="00774B30">
              <w:t>П</w:t>
            </w:r>
            <w:r w:rsidRPr="00774B30">
              <w:rPr>
                <w:lang w:val="sr-Cyrl-CS"/>
              </w:rPr>
              <w:t>сихологија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02728B" w:rsidRPr="00774B30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 w:rsidRPr="00774B30">
              <w:rPr>
                <w:lang w:val="sr-Cyrl-CS"/>
              </w:rPr>
              <w:t>ОАС</w:t>
            </w:r>
          </w:p>
        </w:tc>
      </w:tr>
      <w:tr w:rsidR="0002728B" w:rsidRPr="00491993" w:rsidTr="00127847">
        <w:trPr>
          <w:trHeight w:val="427"/>
        </w:trPr>
        <w:tc>
          <w:tcPr>
            <w:tcW w:w="818" w:type="dxa"/>
            <w:shd w:val="clear" w:color="auto" w:fill="auto"/>
            <w:vAlign w:val="center"/>
          </w:tcPr>
          <w:p w:rsidR="0002728B" w:rsidRPr="00491993" w:rsidRDefault="0002728B" w:rsidP="00CC028C">
            <w:pPr>
              <w:tabs>
                <w:tab w:val="left" w:pos="567"/>
              </w:tabs>
              <w:spacing w:before="20" w:after="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1483" w:type="dxa"/>
            <w:gridSpan w:val="2"/>
            <w:shd w:val="clear" w:color="auto" w:fill="auto"/>
            <w:vAlign w:val="center"/>
          </w:tcPr>
          <w:p w:rsidR="0002728B" w:rsidRPr="00774B30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12ПСИИНС21</w:t>
            </w:r>
          </w:p>
        </w:tc>
        <w:tc>
          <w:tcPr>
            <w:tcW w:w="3021" w:type="dxa"/>
            <w:gridSpan w:val="6"/>
            <w:shd w:val="clear" w:color="auto" w:fill="auto"/>
          </w:tcPr>
          <w:p w:rsidR="0002728B" w:rsidRPr="00774B30" w:rsidRDefault="0002728B" w:rsidP="002F4881">
            <w:pPr>
              <w:rPr>
                <w:lang w:val="sr-Cyrl-CS"/>
              </w:rPr>
            </w:pPr>
            <w:r w:rsidRPr="00774B30">
              <w:rPr>
                <w:lang w:val="sr-Cyrl-CS"/>
              </w:rPr>
              <w:t>Културно историјска психологија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</w:tcPr>
          <w:p w:rsidR="0002728B" w:rsidRPr="00774B30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 w:rsidRPr="00774B30">
              <w:rPr>
                <w:lang w:val="sr-Cyrl-CS"/>
              </w:rPr>
              <w:t>вежбе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02728B" w:rsidRDefault="0002728B" w:rsidP="002F4881">
            <w:r w:rsidRPr="00774B30">
              <w:rPr>
                <w:lang w:val="sr-Cyrl-CS"/>
              </w:rPr>
              <w:t>Психологија</w:t>
            </w:r>
          </w:p>
          <w:p w:rsidR="0002728B" w:rsidRPr="00077355" w:rsidRDefault="0002728B" w:rsidP="002F4881">
            <w:r w:rsidRPr="00774B30">
              <w:rPr>
                <w:lang w:val="sr-Cyrl-CS"/>
              </w:rPr>
              <w:t>Социјална политика и социјални рад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02728B" w:rsidRPr="00774B30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 w:rsidRPr="00774B30">
              <w:rPr>
                <w:lang w:val="sr-Cyrl-CS"/>
              </w:rPr>
              <w:t>ОАС</w:t>
            </w:r>
          </w:p>
        </w:tc>
      </w:tr>
      <w:tr w:rsidR="0002728B" w:rsidRPr="00491993" w:rsidTr="00127847">
        <w:trPr>
          <w:trHeight w:val="427"/>
        </w:trPr>
        <w:tc>
          <w:tcPr>
            <w:tcW w:w="818" w:type="dxa"/>
            <w:shd w:val="clear" w:color="auto" w:fill="auto"/>
            <w:vAlign w:val="center"/>
          </w:tcPr>
          <w:p w:rsidR="0002728B" w:rsidRPr="00491993" w:rsidRDefault="0002728B" w:rsidP="00CC028C">
            <w:pPr>
              <w:tabs>
                <w:tab w:val="left" w:pos="567"/>
              </w:tabs>
              <w:spacing w:before="20" w:after="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1483" w:type="dxa"/>
            <w:gridSpan w:val="2"/>
            <w:shd w:val="clear" w:color="auto" w:fill="auto"/>
            <w:vAlign w:val="center"/>
          </w:tcPr>
          <w:p w:rsidR="0002728B" w:rsidRPr="00774B30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13ПСИОТМ29</w:t>
            </w:r>
          </w:p>
        </w:tc>
        <w:tc>
          <w:tcPr>
            <w:tcW w:w="3021" w:type="dxa"/>
            <w:gridSpan w:val="6"/>
            <w:shd w:val="clear" w:color="auto" w:fill="auto"/>
          </w:tcPr>
          <w:p w:rsidR="0002728B" w:rsidRPr="00774B30" w:rsidRDefault="0002728B" w:rsidP="002F4881">
            <w:pPr>
              <w:rPr>
                <w:lang w:val="sr-Cyrl-CS"/>
              </w:rPr>
            </w:pPr>
            <w:r w:rsidRPr="00774B30">
              <w:rPr>
                <w:lang w:val="sr-Cyrl-CS"/>
              </w:rPr>
              <w:t>Квалитативна истраживања у психологији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</w:tcPr>
          <w:p w:rsidR="0002728B" w:rsidRPr="00127847" w:rsidRDefault="0002728B" w:rsidP="002F4881">
            <w:pPr>
              <w:tabs>
                <w:tab w:val="left" w:pos="567"/>
              </w:tabs>
              <w:snapToGrid w:val="0"/>
            </w:pPr>
            <w:r w:rsidRPr="00774B30">
              <w:rPr>
                <w:lang w:val="sr-Cyrl-CS"/>
              </w:rPr>
              <w:t>предавања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02728B" w:rsidRPr="00774B30" w:rsidRDefault="0002728B" w:rsidP="002F4881">
            <w:pPr>
              <w:rPr>
                <w:lang w:val="sr-Cyrl-CS"/>
              </w:rPr>
            </w:pPr>
            <w:r w:rsidRPr="00774B30">
              <w:rPr>
                <w:lang w:val="sr-Cyrl-CS"/>
              </w:rPr>
              <w:t>Психологија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02728B" w:rsidRPr="00774B30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 w:rsidRPr="00774B30">
              <w:rPr>
                <w:lang w:val="sr-Cyrl-CS"/>
              </w:rPr>
              <w:t>ОАС</w:t>
            </w:r>
          </w:p>
        </w:tc>
      </w:tr>
      <w:tr w:rsidR="0002728B" w:rsidRPr="00491993" w:rsidTr="00127847">
        <w:trPr>
          <w:trHeight w:val="427"/>
        </w:trPr>
        <w:tc>
          <w:tcPr>
            <w:tcW w:w="818" w:type="dxa"/>
            <w:shd w:val="clear" w:color="auto" w:fill="auto"/>
            <w:vAlign w:val="center"/>
          </w:tcPr>
          <w:p w:rsidR="0002728B" w:rsidRPr="00491993" w:rsidRDefault="0002728B" w:rsidP="00CC028C">
            <w:pPr>
              <w:tabs>
                <w:tab w:val="left" w:pos="567"/>
              </w:tabs>
              <w:spacing w:before="20" w:after="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1483" w:type="dxa"/>
            <w:gridSpan w:val="2"/>
            <w:shd w:val="clear" w:color="auto" w:fill="auto"/>
            <w:vAlign w:val="center"/>
          </w:tcPr>
          <w:p w:rsidR="0002728B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14ПСИОНС34</w:t>
            </w:r>
          </w:p>
        </w:tc>
        <w:tc>
          <w:tcPr>
            <w:tcW w:w="3021" w:type="dxa"/>
            <w:gridSpan w:val="6"/>
            <w:shd w:val="clear" w:color="auto" w:fill="auto"/>
          </w:tcPr>
          <w:p w:rsidR="0002728B" w:rsidRPr="00774B30" w:rsidRDefault="0002728B" w:rsidP="002F4881">
            <w:pPr>
              <w:rPr>
                <w:lang w:val="sr-Cyrl-CS"/>
              </w:rPr>
            </w:pPr>
            <w:r>
              <w:rPr>
                <w:lang w:val="sr-Cyrl-CS"/>
              </w:rPr>
              <w:t>Психологија породице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</w:tcPr>
          <w:p w:rsidR="0002728B" w:rsidRPr="00774B30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>
              <w:t>п</w:t>
            </w:r>
            <w:r>
              <w:rPr>
                <w:lang w:val="sr-Cyrl-CS"/>
              </w:rPr>
              <w:t>редавања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02728B" w:rsidRPr="00774B30" w:rsidRDefault="0002728B" w:rsidP="002F4881">
            <w:pPr>
              <w:rPr>
                <w:lang w:val="sr-Cyrl-CS"/>
              </w:rPr>
            </w:pPr>
            <w:r>
              <w:rPr>
                <w:lang w:val="sr-Cyrl-CS"/>
              </w:rPr>
              <w:t>Психологија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02728B" w:rsidRPr="00774B30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ОАС</w:t>
            </w:r>
          </w:p>
        </w:tc>
      </w:tr>
      <w:tr w:rsidR="0002728B" w:rsidRPr="00491993" w:rsidTr="00127847">
        <w:trPr>
          <w:trHeight w:val="427"/>
        </w:trPr>
        <w:tc>
          <w:tcPr>
            <w:tcW w:w="818" w:type="dxa"/>
            <w:shd w:val="clear" w:color="auto" w:fill="auto"/>
            <w:vAlign w:val="center"/>
          </w:tcPr>
          <w:p w:rsidR="0002728B" w:rsidRPr="00491993" w:rsidRDefault="0002728B" w:rsidP="00CC028C">
            <w:pPr>
              <w:tabs>
                <w:tab w:val="left" w:pos="567"/>
              </w:tabs>
              <w:spacing w:before="20" w:after="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1483" w:type="dxa"/>
            <w:gridSpan w:val="2"/>
            <w:shd w:val="clear" w:color="auto" w:fill="auto"/>
            <w:vAlign w:val="center"/>
          </w:tcPr>
          <w:p w:rsidR="0002728B" w:rsidRPr="00774B30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СПРОНС2</w:t>
            </w:r>
          </w:p>
        </w:tc>
        <w:tc>
          <w:tcPr>
            <w:tcW w:w="3021" w:type="dxa"/>
            <w:gridSpan w:val="6"/>
            <w:shd w:val="clear" w:color="auto" w:fill="auto"/>
          </w:tcPr>
          <w:p w:rsidR="0002728B" w:rsidRPr="00774B30" w:rsidRDefault="0002728B" w:rsidP="002F4881">
            <w:pPr>
              <w:rPr>
                <w:lang w:val="sr-Cyrl-CS"/>
              </w:rPr>
            </w:pPr>
            <w:r w:rsidRPr="00774B30">
              <w:rPr>
                <w:lang w:val="sr-Cyrl-CS"/>
              </w:rPr>
              <w:t>Породица и породични односи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</w:tcPr>
          <w:p w:rsidR="0002728B" w:rsidRPr="00774B30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 w:rsidRPr="00774B30">
              <w:rPr>
                <w:lang w:val="sr-Cyrl-CS"/>
              </w:rPr>
              <w:t>предавања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02728B" w:rsidRPr="00774B30" w:rsidRDefault="0002728B" w:rsidP="002F4881">
            <w:pPr>
              <w:rPr>
                <w:lang w:val="sr-Cyrl-CS"/>
              </w:rPr>
            </w:pPr>
            <w:r w:rsidRPr="00774B30">
              <w:rPr>
                <w:lang w:val="sr-Cyrl-CS"/>
              </w:rPr>
              <w:t>Социјална политика и социјални рад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02728B" w:rsidRPr="00774B30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 w:rsidRPr="00774B30">
              <w:rPr>
                <w:lang w:val="sr-Cyrl-CS"/>
              </w:rPr>
              <w:t>ОАС</w:t>
            </w:r>
          </w:p>
        </w:tc>
      </w:tr>
      <w:tr w:rsidR="0002728B" w:rsidRPr="00491993" w:rsidTr="00127847">
        <w:trPr>
          <w:trHeight w:val="427"/>
        </w:trPr>
        <w:tc>
          <w:tcPr>
            <w:tcW w:w="818" w:type="dxa"/>
            <w:shd w:val="clear" w:color="auto" w:fill="auto"/>
            <w:vAlign w:val="center"/>
          </w:tcPr>
          <w:p w:rsidR="0002728B" w:rsidRPr="00127847" w:rsidRDefault="0002728B" w:rsidP="00CC028C">
            <w:pPr>
              <w:tabs>
                <w:tab w:val="left" w:pos="567"/>
              </w:tabs>
              <w:spacing w:before="20" w:after="20"/>
              <w:jc w:val="center"/>
            </w:pPr>
            <w:r>
              <w:t>6.</w:t>
            </w:r>
          </w:p>
        </w:tc>
        <w:tc>
          <w:tcPr>
            <w:tcW w:w="1483" w:type="dxa"/>
            <w:gridSpan w:val="2"/>
            <w:shd w:val="clear" w:color="auto" w:fill="auto"/>
            <w:vAlign w:val="center"/>
          </w:tcPr>
          <w:p w:rsidR="0002728B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2СПСИИС04</w:t>
            </w:r>
          </w:p>
          <w:p w:rsidR="0002728B" w:rsidRPr="00774B30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СРМАИ2</w:t>
            </w:r>
          </w:p>
        </w:tc>
        <w:tc>
          <w:tcPr>
            <w:tcW w:w="3021" w:type="dxa"/>
            <w:gridSpan w:val="6"/>
            <w:shd w:val="clear" w:color="auto" w:fill="auto"/>
          </w:tcPr>
          <w:p w:rsidR="0002728B" w:rsidRPr="00774B30" w:rsidRDefault="0002728B" w:rsidP="002F4881">
            <w:pPr>
              <w:rPr>
                <w:lang w:val="sr-Cyrl-CS"/>
              </w:rPr>
            </w:pPr>
            <w:r w:rsidRPr="00774B30">
              <w:rPr>
                <w:lang w:val="sr-Cyrl-CS"/>
              </w:rPr>
              <w:t>Насиље у блиским везама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</w:tcPr>
          <w:p w:rsidR="0002728B" w:rsidRPr="00774B30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 w:rsidRPr="00774B30">
              <w:rPr>
                <w:lang w:val="sr-Cyrl-CS"/>
              </w:rPr>
              <w:t>предавања и вежбе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02728B" w:rsidRPr="00774B30" w:rsidRDefault="0002728B" w:rsidP="002F4881">
            <w:pPr>
              <w:rPr>
                <w:lang w:val="sr-Cyrl-CS"/>
              </w:rPr>
            </w:pPr>
            <w:r w:rsidRPr="00774B30">
              <w:rPr>
                <w:lang w:val="sr-Cyrl-CS"/>
              </w:rPr>
              <w:t>Психологија</w:t>
            </w:r>
          </w:p>
          <w:p w:rsidR="0002728B" w:rsidRPr="00774B30" w:rsidRDefault="0002728B" w:rsidP="002F4881">
            <w:pPr>
              <w:rPr>
                <w:lang w:val="sr-Cyrl-CS"/>
              </w:rPr>
            </w:pPr>
            <w:r w:rsidRPr="00774B30">
              <w:rPr>
                <w:lang w:val="sr-Cyrl-CS"/>
              </w:rPr>
              <w:t>Социјални рад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02728B" w:rsidRPr="00774B30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 w:rsidRPr="00774B30">
              <w:rPr>
                <w:lang w:val="sr-Cyrl-CS"/>
              </w:rPr>
              <w:t>МАС</w:t>
            </w:r>
          </w:p>
          <w:p w:rsidR="0002728B" w:rsidRPr="00774B30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 w:rsidRPr="00774B30">
              <w:rPr>
                <w:lang w:val="sr-Cyrl-CS"/>
              </w:rPr>
              <w:t>МАС</w:t>
            </w:r>
          </w:p>
        </w:tc>
      </w:tr>
      <w:tr w:rsidR="0002728B" w:rsidRPr="00491993" w:rsidTr="00127847">
        <w:trPr>
          <w:trHeight w:val="427"/>
        </w:trPr>
        <w:tc>
          <w:tcPr>
            <w:tcW w:w="818" w:type="dxa"/>
            <w:shd w:val="clear" w:color="auto" w:fill="auto"/>
            <w:vAlign w:val="center"/>
          </w:tcPr>
          <w:p w:rsidR="0002728B" w:rsidRPr="00127847" w:rsidRDefault="0002728B" w:rsidP="00CC028C">
            <w:pPr>
              <w:tabs>
                <w:tab w:val="left" w:pos="567"/>
              </w:tabs>
              <w:spacing w:before="20" w:after="20"/>
              <w:jc w:val="center"/>
            </w:pPr>
            <w:r>
              <w:t>7.</w:t>
            </w:r>
          </w:p>
        </w:tc>
        <w:tc>
          <w:tcPr>
            <w:tcW w:w="1483" w:type="dxa"/>
            <w:gridSpan w:val="2"/>
            <w:shd w:val="clear" w:color="auto" w:fill="auto"/>
            <w:vAlign w:val="center"/>
          </w:tcPr>
          <w:p w:rsidR="0002728B" w:rsidRPr="00774B30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СРМА2</w:t>
            </w:r>
          </w:p>
        </w:tc>
        <w:tc>
          <w:tcPr>
            <w:tcW w:w="3021" w:type="dxa"/>
            <w:gridSpan w:val="6"/>
            <w:shd w:val="clear" w:color="auto" w:fill="auto"/>
          </w:tcPr>
          <w:p w:rsidR="0002728B" w:rsidRPr="00774B30" w:rsidRDefault="0002728B" w:rsidP="002F4881">
            <w:pPr>
              <w:rPr>
                <w:lang w:val="sr-Cyrl-CS"/>
              </w:rPr>
            </w:pPr>
            <w:r w:rsidRPr="00774B30">
              <w:rPr>
                <w:lang w:val="sr-Cyrl-CS"/>
              </w:rPr>
              <w:t>Истраживања у социјалном раду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</w:tcPr>
          <w:p w:rsidR="0002728B" w:rsidRPr="00774B30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 w:rsidRPr="00774B30">
              <w:rPr>
                <w:lang w:val="sr-Cyrl-CS"/>
              </w:rPr>
              <w:t>предавања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02728B" w:rsidRPr="00774B30" w:rsidRDefault="0002728B" w:rsidP="002F4881">
            <w:pPr>
              <w:rPr>
                <w:lang w:val="sr-Cyrl-CS"/>
              </w:rPr>
            </w:pPr>
            <w:r w:rsidRPr="00774B30">
              <w:rPr>
                <w:lang w:val="sr-Cyrl-CS"/>
              </w:rPr>
              <w:t>Социјални рад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02728B" w:rsidRPr="00774B30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 w:rsidRPr="00774B30">
              <w:rPr>
                <w:lang w:val="sr-Cyrl-CS"/>
              </w:rPr>
              <w:t>МАС</w:t>
            </w:r>
          </w:p>
        </w:tc>
      </w:tr>
      <w:tr w:rsidR="0002728B" w:rsidRPr="00491993" w:rsidTr="00127847">
        <w:trPr>
          <w:trHeight w:val="427"/>
        </w:trPr>
        <w:tc>
          <w:tcPr>
            <w:tcW w:w="818" w:type="dxa"/>
            <w:shd w:val="clear" w:color="auto" w:fill="auto"/>
            <w:vAlign w:val="center"/>
          </w:tcPr>
          <w:p w:rsidR="0002728B" w:rsidRPr="00127847" w:rsidRDefault="0002728B" w:rsidP="00CC028C">
            <w:pPr>
              <w:tabs>
                <w:tab w:val="left" w:pos="567"/>
              </w:tabs>
              <w:spacing w:before="20" w:after="20"/>
              <w:jc w:val="center"/>
            </w:pPr>
            <w:r>
              <w:t>8.</w:t>
            </w:r>
          </w:p>
        </w:tc>
        <w:tc>
          <w:tcPr>
            <w:tcW w:w="1483" w:type="dxa"/>
            <w:gridSpan w:val="2"/>
            <w:shd w:val="clear" w:color="auto" w:fill="auto"/>
            <w:vAlign w:val="center"/>
          </w:tcPr>
          <w:p w:rsidR="0002728B" w:rsidRPr="00774B30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>
              <w:rPr>
                <w:color w:val="000000"/>
              </w:rPr>
              <w:t>MNP003</w:t>
            </w:r>
          </w:p>
        </w:tc>
        <w:tc>
          <w:tcPr>
            <w:tcW w:w="3021" w:type="dxa"/>
            <w:gridSpan w:val="6"/>
            <w:shd w:val="clear" w:color="auto" w:fill="auto"/>
          </w:tcPr>
          <w:p w:rsidR="0002728B" w:rsidRPr="00077355" w:rsidRDefault="0002728B" w:rsidP="002F4881">
            <w:r w:rsidRPr="00774B30">
              <w:rPr>
                <w:lang w:val="sr-Cyrl-CS"/>
              </w:rPr>
              <w:t>Основи психологије</w:t>
            </w:r>
            <w:r>
              <w:t xml:space="preserve"> са развојном психологијом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</w:tcPr>
          <w:p w:rsidR="0002728B" w:rsidRPr="00127847" w:rsidRDefault="0002728B" w:rsidP="002F4881">
            <w:pPr>
              <w:tabs>
                <w:tab w:val="left" w:pos="567"/>
              </w:tabs>
              <w:snapToGrid w:val="0"/>
            </w:pPr>
            <w:r>
              <w:t>предавања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02728B" w:rsidRPr="00774B30" w:rsidRDefault="0002728B" w:rsidP="002F4881">
            <w:pPr>
              <w:rPr>
                <w:lang w:val="sr-Cyrl-CS"/>
              </w:rPr>
            </w:pPr>
            <w:r>
              <w:rPr>
                <w:lang w:val="sr-Cyrl-CS"/>
              </w:rPr>
              <w:t>Образовање н</w:t>
            </w:r>
            <w:r w:rsidRPr="00774B30">
              <w:rPr>
                <w:lang w:val="sr-Cyrl-CS"/>
              </w:rPr>
              <w:t>аставник</w:t>
            </w:r>
            <w:r>
              <w:rPr>
                <w:lang w:val="sr-Cyrl-CS"/>
              </w:rPr>
              <w:t>а</w:t>
            </w:r>
            <w:r w:rsidRPr="00774B30">
              <w:rPr>
                <w:lang w:val="sr-Cyrl-CS"/>
              </w:rPr>
              <w:t xml:space="preserve"> предметне наставе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02728B" w:rsidRPr="00774B30" w:rsidRDefault="0002728B" w:rsidP="002F4881">
            <w:pPr>
              <w:tabs>
                <w:tab w:val="left" w:pos="567"/>
              </w:tabs>
              <w:snapToGrid w:val="0"/>
              <w:rPr>
                <w:lang w:val="sr-Cyrl-CS"/>
              </w:rPr>
            </w:pPr>
            <w:r w:rsidRPr="00774B30">
              <w:rPr>
                <w:lang w:val="sr-Cyrl-CS"/>
              </w:rPr>
              <w:t>МАС</w:t>
            </w:r>
          </w:p>
        </w:tc>
      </w:tr>
      <w:tr w:rsidR="0002728B" w:rsidRPr="00491993" w:rsidTr="00621C2A">
        <w:trPr>
          <w:trHeight w:val="427"/>
        </w:trPr>
        <w:tc>
          <w:tcPr>
            <w:tcW w:w="11022" w:type="dxa"/>
            <w:gridSpan w:val="15"/>
            <w:vAlign w:val="center"/>
          </w:tcPr>
          <w:p w:rsidR="0002728B" w:rsidRPr="00491993" w:rsidRDefault="0002728B" w:rsidP="00621C2A">
            <w:pPr>
              <w:tabs>
                <w:tab w:val="left" w:pos="567"/>
              </w:tabs>
              <w:spacing w:before="20" w:after="20"/>
              <w:rPr>
                <w:b/>
                <w:lang w:val="sr-Cyrl-CS"/>
              </w:rPr>
            </w:pPr>
            <w:r w:rsidRPr="00491993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2728B" w:rsidRPr="00491993" w:rsidTr="00127847">
        <w:trPr>
          <w:trHeight w:val="427"/>
        </w:trPr>
        <w:tc>
          <w:tcPr>
            <w:tcW w:w="1920" w:type="dxa"/>
            <w:gridSpan w:val="2"/>
            <w:vAlign w:val="center"/>
          </w:tcPr>
          <w:p w:rsidR="0002728B" w:rsidRPr="00491993" w:rsidRDefault="0002728B" w:rsidP="00621C2A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before="20" w:after="20"/>
              <w:rPr>
                <w:lang w:val="sr-Cyrl-CS"/>
              </w:rPr>
            </w:pPr>
          </w:p>
        </w:tc>
        <w:tc>
          <w:tcPr>
            <w:tcW w:w="9102" w:type="dxa"/>
            <w:gridSpan w:val="13"/>
            <w:shd w:val="clear" w:color="auto" w:fill="auto"/>
            <w:vAlign w:val="center"/>
          </w:tcPr>
          <w:p w:rsidR="0002728B" w:rsidRPr="00491993" w:rsidRDefault="0002728B" w:rsidP="006032EC">
            <w:pPr>
              <w:tabs>
                <w:tab w:val="left" w:pos="567"/>
              </w:tabs>
              <w:spacing w:before="20" w:after="20"/>
              <w:rPr>
                <w:lang w:val="sr-Cyrl-CS"/>
              </w:rPr>
            </w:pPr>
            <w:r>
              <w:t xml:space="preserve">Janković, I. (2022). As if living in a concentration camp: The experience of intimate partner violence as seen through the eyes of female victims. </w:t>
            </w:r>
            <w:r w:rsidRPr="006032EC">
              <w:rPr>
                <w:i/>
              </w:rPr>
              <w:t>Psihologija</w:t>
            </w:r>
            <w:r>
              <w:t>. Advance online publication. M23</w:t>
            </w:r>
          </w:p>
        </w:tc>
      </w:tr>
      <w:tr w:rsidR="0002728B" w:rsidRPr="00491993" w:rsidTr="00127847">
        <w:trPr>
          <w:trHeight w:val="427"/>
        </w:trPr>
        <w:tc>
          <w:tcPr>
            <w:tcW w:w="1920" w:type="dxa"/>
            <w:gridSpan w:val="2"/>
            <w:vAlign w:val="center"/>
          </w:tcPr>
          <w:p w:rsidR="0002728B" w:rsidRPr="00491993" w:rsidRDefault="0002728B" w:rsidP="00621C2A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before="20" w:after="20"/>
              <w:rPr>
                <w:lang w:val="sr-Cyrl-CS"/>
              </w:rPr>
            </w:pPr>
          </w:p>
        </w:tc>
        <w:tc>
          <w:tcPr>
            <w:tcW w:w="9102" w:type="dxa"/>
            <w:gridSpan w:val="13"/>
            <w:shd w:val="clear" w:color="auto" w:fill="auto"/>
            <w:vAlign w:val="center"/>
          </w:tcPr>
          <w:p w:rsidR="0002728B" w:rsidRPr="006032EC" w:rsidRDefault="0002728B" w:rsidP="00621C2A">
            <w:pPr>
              <w:tabs>
                <w:tab w:val="left" w:pos="567"/>
              </w:tabs>
              <w:spacing w:before="20" w:after="20"/>
              <w:rPr>
                <w:lang w:val="sr-Cyrl-CS"/>
              </w:rPr>
            </w:pPr>
            <w:r w:rsidRPr="006032EC">
              <w:rPr>
                <w:color w:val="222222"/>
                <w:shd w:val="clear" w:color="auto" w:fill="FFFFFF"/>
              </w:rPr>
              <w:t>Janković, I., &amp; Todorović, J. (2021). Lived experiences of woman in relation to infertility–a review of the qualitative research. </w:t>
            </w:r>
            <w:r w:rsidRPr="006032EC">
              <w:rPr>
                <w:i/>
                <w:iCs/>
                <w:color w:val="222222"/>
                <w:shd w:val="clear" w:color="auto" w:fill="FFFFFF"/>
              </w:rPr>
              <w:t>Facta Universitatis, Series: Philosophy, Sociology, Psychology and History</w:t>
            </w:r>
            <w:r w:rsidRPr="006032EC">
              <w:rPr>
                <w:color w:val="222222"/>
                <w:shd w:val="clear" w:color="auto" w:fill="FFFFFF"/>
              </w:rPr>
              <w:t>, 137-148.</w:t>
            </w:r>
            <w:r>
              <w:rPr>
                <w:color w:val="222222"/>
                <w:shd w:val="clear" w:color="auto" w:fill="FFFFFF"/>
              </w:rPr>
              <w:t xml:space="preserve"> M52</w:t>
            </w:r>
          </w:p>
        </w:tc>
      </w:tr>
      <w:tr w:rsidR="0002728B" w:rsidRPr="00491993" w:rsidTr="00127847">
        <w:trPr>
          <w:trHeight w:val="427"/>
        </w:trPr>
        <w:tc>
          <w:tcPr>
            <w:tcW w:w="1920" w:type="dxa"/>
            <w:gridSpan w:val="2"/>
            <w:vAlign w:val="center"/>
          </w:tcPr>
          <w:p w:rsidR="0002728B" w:rsidRPr="00491993" w:rsidRDefault="0002728B" w:rsidP="00621C2A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before="20" w:after="20"/>
              <w:rPr>
                <w:lang w:val="sr-Cyrl-CS"/>
              </w:rPr>
            </w:pPr>
          </w:p>
        </w:tc>
        <w:tc>
          <w:tcPr>
            <w:tcW w:w="9102" w:type="dxa"/>
            <w:gridSpan w:val="13"/>
            <w:shd w:val="clear" w:color="auto" w:fill="auto"/>
            <w:vAlign w:val="center"/>
          </w:tcPr>
          <w:p w:rsidR="0002728B" w:rsidRPr="000C3DE0" w:rsidRDefault="0002728B" w:rsidP="002F4881">
            <w:r w:rsidRPr="00774B30">
              <w:rPr>
                <w:iCs/>
              </w:rPr>
              <w:t xml:space="preserve">Janković, I., Todorović, J., Stojiljković, S. (2019). </w:t>
            </w:r>
            <w:r w:rsidRPr="00774B30">
              <w:rPr>
                <w:bCs/>
              </w:rPr>
              <w:t>Self-esteem and conformism of female students as predictors of experienced violence by partner. In: Pracana, C. &amp; Wang, M. (eds)</w:t>
            </w:r>
            <w:r w:rsidRPr="00774B30">
              <w:t xml:space="preserve">, </w:t>
            </w:r>
            <w:r w:rsidRPr="00774B30">
              <w:rPr>
                <w:i/>
              </w:rPr>
              <w:t>Psychological Applications</w:t>
            </w:r>
            <w:r w:rsidRPr="00774B30">
              <w:rPr>
                <w:bCs/>
                <w:i/>
              </w:rPr>
              <w:t xml:space="preserve"> </w:t>
            </w:r>
            <w:r w:rsidRPr="00774B30">
              <w:rPr>
                <w:i/>
              </w:rPr>
              <w:t>and Trends</w:t>
            </w:r>
            <w:r w:rsidRPr="00774B30">
              <w:t xml:space="preserve">, </w:t>
            </w:r>
            <w:r w:rsidRPr="00774B30">
              <w:rPr>
                <w:iCs/>
              </w:rPr>
              <w:t>pp. 222-227.</w:t>
            </w:r>
            <w:r>
              <w:rPr>
                <w:iCs/>
              </w:rPr>
              <w:t xml:space="preserve"> M33</w:t>
            </w:r>
          </w:p>
        </w:tc>
      </w:tr>
      <w:tr w:rsidR="0002728B" w:rsidRPr="00491993" w:rsidTr="00127847">
        <w:trPr>
          <w:trHeight w:val="427"/>
        </w:trPr>
        <w:tc>
          <w:tcPr>
            <w:tcW w:w="1920" w:type="dxa"/>
            <w:gridSpan w:val="2"/>
            <w:vAlign w:val="center"/>
          </w:tcPr>
          <w:p w:rsidR="0002728B" w:rsidRPr="00491993" w:rsidRDefault="0002728B" w:rsidP="00621C2A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before="20" w:after="20"/>
              <w:rPr>
                <w:lang w:val="sr-Cyrl-CS"/>
              </w:rPr>
            </w:pPr>
          </w:p>
        </w:tc>
        <w:tc>
          <w:tcPr>
            <w:tcW w:w="9102" w:type="dxa"/>
            <w:gridSpan w:val="13"/>
            <w:shd w:val="clear" w:color="auto" w:fill="auto"/>
            <w:vAlign w:val="center"/>
          </w:tcPr>
          <w:p w:rsidR="0002728B" w:rsidRPr="000C3DE0" w:rsidRDefault="0002728B" w:rsidP="002F4881">
            <w:r w:rsidRPr="00774B30">
              <w:t xml:space="preserve">Janković, I. Todorović, J. (2019) Intimate partner violence, attitudes towards gender equality and self-esteem of female students. In: </w:t>
            </w:r>
            <w:r w:rsidRPr="00774B30">
              <w:rPr>
                <w:rFonts w:eastAsia="MyriadPro-Regular"/>
              </w:rPr>
              <w:t xml:space="preserve">Todorović, J., Hedrih, V. Djorić S. (eds). </w:t>
            </w:r>
            <w:r w:rsidRPr="00774B30">
              <w:rPr>
                <w:rFonts w:eastAsia="MyriadPro-Regular"/>
                <w:i/>
              </w:rPr>
              <w:t>Modern age and competencies of psychologists.</w:t>
            </w:r>
            <w:r w:rsidRPr="00774B30">
              <w:rPr>
                <w:i/>
              </w:rPr>
              <w:t xml:space="preserve"> </w:t>
            </w:r>
            <w:r w:rsidRPr="00774B30">
              <w:rPr>
                <w:rFonts w:eastAsia="MyriadPro-Regular"/>
                <w:i/>
              </w:rPr>
              <w:t>International Thematic Proceedia</w:t>
            </w:r>
            <w:r w:rsidRPr="00774B30">
              <w:rPr>
                <w:rFonts w:eastAsia="MyriadPro-Regular"/>
              </w:rPr>
              <w:t xml:space="preserve">, 14th Days of Applied Psychology </w:t>
            </w:r>
            <w:r w:rsidRPr="00774B30">
              <w:rPr>
                <w:iCs/>
              </w:rPr>
              <w:t xml:space="preserve"> </w:t>
            </w:r>
            <w:r w:rsidRPr="00774B30">
              <w:rPr>
                <w:rFonts w:eastAsia="MyriadPro-Regular"/>
              </w:rPr>
              <w:t xml:space="preserve">Niš, Serbia, September 28th &amp; 29th 2018., pp </w:t>
            </w:r>
            <w:r w:rsidRPr="00774B30">
              <w:rPr>
                <w:iCs/>
              </w:rPr>
              <w:t>211-225.</w:t>
            </w:r>
            <w:r>
              <w:rPr>
                <w:iCs/>
              </w:rPr>
              <w:t xml:space="preserve"> M33</w:t>
            </w:r>
          </w:p>
        </w:tc>
      </w:tr>
      <w:tr w:rsidR="0002728B" w:rsidRPr="00491993" w:rsidTr="00127847">
        <w:trPr>
          <w:trHeight w:val="427"/>
        </w:trPr>
        <w:tc>
          <w:tcPr>
            <w:tcW w:w="1920" w:type="dxa"/>
            <w:gridSpan w:val="2"/>
            <w:vAlign w:val="center"/>
          </w:tcPr>
          <w:p w:rsidR="0002728B" w:rsidRPr="00491993" w:rsidRDefault="0002728B" w:rsidP="00621C2A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before="20" w:after="20"/>
              <w:rPr>
                <w:lang w:val="sr-Cyrl-CS"/>
              </w:rPr>
            </w:pPr>
          </w:p>
        </w:tc>
        <w:tc>
          <w:tcPr>
            <w:tcW w:w="9102" w:type="dxa"/>
            <w:gridSpan w:val="13"/>
            <w:shd w:val="clear" w:color="auto" w:fill="auto"/>
            <w:vAlign w:val="center"/>
          </w:tcPr>
          <w:p w:rsidR="0002728B" w:rsidRPr="000C3DE0" w:rsidRDefault="0002728B" w:rsidP="002F4881">
            <w:pPr>
              <w:rPr>
                <w:bCs/>
              </w:rPr>
            </w:pPr>
            <w:r w:rsidRPr="00774B30">
              <w:rPr>
                <w:bCs/>
              </w:rPr>
              <w:t>Janković, I. (2018). Domestic violence in the judicial discourse o</w:t>
            </w:r>
            <w:r>
              <w:rPr>
                <w:bCs/>
              </w:rPr>
              <w:t>f the Republic of Serbia</w:t>
            </w:r>
            <w:r w:rsidRPr="00774B30">
              <w:rPr>
                <w:bCs/>
              </w:rPr>
              <w:t xml:space="preserve">. In: Hedrih, V. (ed). </w:t>
            </w:r>
            <w:r w:rsidRPr="00774B30">
              <w:rPr>
                <w:bCs/>
                <w:i/>
              </w:rPr>
              <w:t>Work and Family Relations at the Beginning of the 21</w:t>
            </w:r>
            <w:r w:rsidRPr="00774B30">
              <w:rPr>
                <w:bCs/>
                <w:i/>
                <w:vertAlign w:val="superscript"/>
              </w:rPr>
              <w:t>st</w:t>
            </w:r>
            <w:r w:rsidRPr="00774B30">
              <w:rPr>
                <w:bCs/>
                <w:i/>
              </w:rPr>
              <w:t xml:space="preserve"> Century.  </w:t>
            </w:r>
            <w:r w:rsidRPr="00774B30">
              <w:rPr>
                <w:rFonts w:eastAsia="TimesNewRomanPSMT"/>
                <w:i/>
              </w:rPr>
              <w:t>International Thematic</w:t>
            </w:r>
            <w:r>
              <w:rPr>
                <w:rFonts w:eastAsia="TimesNewRomanPSMT"/>
                <w:i/>
              </w:rPr>
              <w:t xml:space="preserve"> </w:t>
            </w:r>
            <w:r w:rsidRPr="00774B30">
              <w:rPr>
                <w:rFonts w:eastAsia="TimesNewRomanPSMT"/>
                <w:i/>
              </w:rPr>
              <w:t>Proceedings Book</w:t>
            </w:r>
            <w:r w:rsidRPr="00774B30">
              <w:rPr>
                <w:rFonts w:eastAsia="TimesNewRomanPSMT"/>
              </w:rPr>
              <w:t xml:space="preserve">, </w:t>
            </w:r>
            <w:r w:rsidRPr="00774B30">
              <w:rPr>
                <w:rFonts w:eastAsia="TimesNewRomanPSMT"/>
              </w:rPr>
              <w:lastRenderedPageBreak/>
              <w:t>Faculty of Phylosophy, Niš, pp.74-88.</w:t>
            </w:r>
            <w:r>
              <w:rPr>
                <w:rFonts w:eastAsia="TimesNewRomanPSMT"/>
              </w:rPr>
              <w:t xml:space="preserve"> M33</w:t>
            </w:r>
          </w:p>
        </w:tc>
      </w:tr>
      <w:tr w:rsidR="0002728B" w:rsidRPr="00491993" w:rsidTr="00127847">
        <w:trPr>
          <w:trHeight w:val="427"/>
        </w:trPr>
        <w:tc>
          <w:tcPr>
            <w:tcW w:w="1920" w:type="dxa"/>
            <w:gridSpan w:val="2"/>
            <w:vAlign w:val="center"/>
          </w:tcPr>
          <w:p w:rsidR="0002728B" w:rsidRPr="00491993" w:rsidRDefault="0002728B" w:rsidP="00621C2A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before="20" w:after="20"/>
              <w:rPr>
                <w:lang w:val="sr-Cyrl-CS"/>
              </w:rPr>
            </w:pPr>
          </w:p>
        </w:tc>
        <w:tc>
          <w:tcPr>
            <w:tcW w:w="9102" w:type="dxa"/>
            <w:gridSpan w:val="13"/>
            <w:shd w:val="clear" w:color="auto" w:fill="auto"/>
            <w:vAlign w:val="center"/>
          </w:tcPr>
          <w:p w:rsidR="0002728B" w:rsidRPr="000C3DE0" w:rsidRDefault="0002728B" w:rsidP="002F4881">
            <w:r w:rsidRPr="00774B30">
              <w:rPr>
                <w:lang w:val="ru-RU"/>
              </w:rPr>
              <w:t>Janković, I</w:t>
            </w:r>
            <w:r w:rsidRPr="00774B30">
              <w:t>.</w:t>
            </w:r>
            <w:r w:rsidRPr="00774B30">
              <w:rPr>
                <w:lang w:val="ru-RU"/>
              </w:rPr>
              <w:t xml:space="preserve"> (2018). Psiholog ili psihološkinja? Studentkinje o rodno osetljivom jeziku. U: Džinović, V., Grbić, S. (ur) </w:t>
            </w:r>
            <w:r w:rsidRPr="00774B30">
              <w:t>ХХIII</w:t>
            </w:r>
            <w:r w:rsidRPr="00774B30">
              <w:rPr>
                <w:lang w:val="ru-RU"/>
              </w:rPr>
              <w:t xml:space="preserve"> naučna konferencija </w:t>
            </w:r>
            <w:r w:rsidRPr="00774B30">
              <w:t xml:space="preserve">Pedagoška istraživanja i školska praksa. </w:t>
            </w:r>
            <w:r w:rsidRPr="00774B30">
              <w:rPr>
                <w:i/>
                <w:lang w:val="ru-RU"/>
              </w:rPr>
              <w:t>Kvalitativna istraživanja u društvnim naukama:od ličnog iskustva do socijalnih praks</w:t>
            </w:r>
            <w:r w:rsidRPr="00774B30">
              <w:rPr>
                <w:lang w:val="ru-RU"/>
              </w:rPr>
              <w:t>i. 23.i 24.novembar 2018. Filozofski fakultet Univerziteta u Beogradu, стр.50-54.</w:t>
            </w:r>
            <w:r>
              <w:t xml:space="preserve"> M63</w:t>
            </w:r>
          </w:p>
        </w:tc>
      </w:tr>
      <w:tr w:rsidR="0002728B" w:rsidRPr="00491993" w:rsidTr="00127847">
        <w:trPr>
          <w:trHeight w:val="427"/>
        </w:trPr>
        <w:tc>
          <w:tcPr>
            <w:tcW w:w="1920" w:type="dxa"/>
            <w:gridSpan w:val="2"/>
            <w:vAlign w:val="center"/>
          </w:tcPr>
          <w:p w:rsidR="0002728B" w:rsidRPr="00491993" w:rsidRDefault="0002728B" w:rsidP="00621C2A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before="20" w:after="20"/>
              <w:rPr>
                <w:lang w:val="sr-Cyrl-CS"/>
              </w:rPr>
            </w:pPr>
          </w:p>
        </w:tc>
        <w:tc>
          <w:tcPr>
            <w:tcW w:w="9102" w:type="dxa"/>
            <w:gridSpan w:val="13"/>
            <w:shd w:val="clear" w:color="auto" w:fill="auto"/>
            <w:vAlign w:val="center"/>
          </w:tcPr>
          <w:p w:rsidR="0002728B" w:rsidRPr="000C3DE0" w:rsidRDefault="0002728B" w:rsidP="002F4881">
            <w:r w:rsidRPr="00774B30">
              <w:rPr>
                <w:iCs/>
              </w:rPr>
              <w:t xml:space="preserve">Janković, I., Todorović, J., Arnaudova, V. (2017). Family functioning and self-silencing of students. </w:t>
            </w:r>
            <w:r w:rsidRPr="00774B30">
              <w:rPr>
                <w:i/>
                <w:iCs/>
              </w:rPr>
              <w:t>Facta Universitatis</w:t>
            </w:r>
            <w:r w:rsidRPr="00774B30">
              <w:rPr>
                <w:iCs/>
              </w:rPr>
              <w:t>,</w:t>
            </w:r>
            <w:r w:rsidRPr="00774B30">
              <w:t xml:space="preserve"> </w:t>
            </w:r>
            <w:r w:rsidRPr="00774B30">
              <w:rPr>
                <w:i/>
              </w:rPr>
              <w:t>Series: Philosophy, Sociology, Psychology and History</w:t>
            </w:r>
            <w:r w:rsidRPr="00774B30">
              <w:rPr>
                <w:iCs/>
              </w:rPr>
              <w:t xml:space="preserve"> Vol.16(2), pp. 151-161.</w:t>
            </w:r>
            <w:r>
              <w:rPr>
                <w:iCs/>
              </w:rPr>
              <w:t xml:space="preserve"> M52</w:t>
            </w:r>
          </w:p>
        </w:tc>
      </w:tr>
      <w:tr w:rsidR="0002728B" w:rsidRPr="00491993" w:rsidTr="00127847">
        <w:trPr>
          <w:trHeight w:val="427"/>
        </w:trPr>
        <w:tc>
          <w:tcPr>
            <w:tcW w:w="1920" w:type="dxa"/>
            <w:gridSpan w:val="2"/>
            <w:vAlign w:val="center"/>
          </w:tcPr>
          <w:p w:rsidR="0002728B" w:rsidRPr="00491993" w:rsidRDefault="0002728B" w:rsidP="00621C2A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before="20" w:after="20"/>
              <w:rPr>
                <w:lang w:val="sr-Cyrl-CS"/>
              </w:rPr>
            </w:pPr>
          </w:p>
        </w:tc>
        <w:tc>
          <w:tcPr>
            <w:tcW w:w="9102" w:type="dxa"/>
            <w:gridSpan w:val="13"/>
            <w:shd w:val="clear" w:color="auto" w:fill="auto"/>
            <w:vAlign w:val="center"/>
          </w:tcPr>
          <w:p w:rsidR="0002728B" w:rsidRPr="000C3DE0" w:rsidRDefault="0002728B" w:rsidP="002F4881">
            <w:r w:rsidRPr="00774B30">
              <w:t xml:space="preserve">Hedrih, V., Stošić, M., Simić, I., &amp; Ilieva, S. (2016). </w:t>
            </w:r>
            <w:r w:rsidRPr="00774B30">
              <w:rPr>
                <w:rStyle w:val="apple-converted-space"/>
              </w:rPr>
              <w:t> </w:t>
            </w:r>
            <w:r w:rsidRPr="00774B30">
              <w:t xml:space="preserve">Evaluation of the  hexagonal and spherical model of vocational interests in the young people in Serbia and Bulgaria, </w:t>
            </w:r>
            <w:r w:rsidRPr="00774B30">
              <w:rPr>
                <w:i/>
              </w:rPr>
              <w:t xml:space="preserve">Psihologija, </w:t>
            </w:r>
            <w:r w:rsidRPr="00774B30">
              <w:t>Vol. 49(2) 105–211, pp.199-211</w:t>
            </w:r>
            <w:r>
              <w:t>. M23</w:t>
            </w:r>
          </w:p>
        </w:tc>
      </w:tr>
      <w:tr w:rsidR="0002728B" w:rsidRPr="00491993" w:rsidTr="00127847">
        <w:trPr>
          <w:trHeight w:val="427"/>
        </w:trPr>
        <w:tc>
          <w:tcPr>
            <w:tcW w:w="1920" w:type="dxa"/>
            <w:gridSpan w:val="2"/>
            <w:vAlign w:val="center"/>
          </w:tcPr>
          <w:p w:rsidR="0002728B" w:rsidRPr="00491993" w:rsidRDefault="0002728B" w:rsidP="00621C2A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before="20" w:after="20"/>
              <w:rPr>
                <w:lang w:val="sr-Cyrl-CS"/>
              </w:rPr>
            </w:pPr>
          </w:p>
        </w:tc>
        <w:tc>
          <w:tcPr>
            <w:tcW w:w="9102" w:type="dxa"/>
            <w:gridSpan w:val="13"/>
            <w:shd w:val="clear" w:color="auto" w:fill="auto"/>
            <w:vAlign w:val="center"/>
          </w:tcPr>
          <w:p w:rsidR="0002728B" w:rsidRPr="000C3DE0" w:rsidRDefault="0002728B" w:rsidP="002F4881">
            <w:r w:rsidRPr="002E2671">
              <w:t xml:space="preserve">Janković, I., Todorović, J. (2016). Tradicionalno shvatanje rodnih uloga, subjektivno blagostanje I samopoštovanje. </w:t>
            </w:r>
            <w:r w:rsidRPr="002E2671">
              <w:rPr>
                <w:i/>
              </w:rPr>
              <w:t>Godišnjak za psihologiju</w:t>
            </w:r>
            <w:r w:rsidRPr="002E2671">
              <w:t>, Vol 13 (15), str. 7-19.</w:t>
            </w:r>
            <w:r>
              <w:t xml:space="preserve"> M53</w:t>
            </w:r>
          </w:p>
        </w:tc>
      </w:tr>
      <w:tr w:rsidR="0002728B" w:rsidRPr="00491993" w:rsidTr="00127847">
        <w:trPr>
          <w:trHeight w:val="427"/>
        </w:trPr>
        <w:tc>
          <w:tcPr>
            <w:tcW w:w="1920" w:type="dxa"/>
            <w:gridSpan w:val="2"/>
            <w:vAlign w:val="center"/>
          </w:tcPr>
          <w:p w:rsidR="0002728B" w:rsidRPr="00491993" w:rsidRDefault="0002728B" w:rsidP="00621C2A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before="20" w:after="20"/>
              <w:rPr>
                <w:lang w:val="sr-Cyrl-CS"/>
              </w:rPr>
            </w:pPr>
          </w:p>
        </w:tc>
        <w:tc>
          <w:tcPr>
            <w:tcW w:w="9102" w:type="dxa"/>
            <w:gridSpan w:val="13"/>
            <w:shd w:val="clear" w:color="auto" w:fill="auto"/>
            <w:vAlign w:val="center"/>
          </w:tcPr>
          <w:p w:rsidR="0002728B" w:rsidRPr="000C3DE0" w:rsidRDefault="0002728B" w:rsidP="002F4881">
            <w:r w:rsidRPr="00774B30">
              <w:t xml:space="preserve">Todorović, J., Arnaudova, V., Simić, I. (2016). </w:t>
            </w:r>
            <w:r w:rsidRPr="00774B30">
              <w:rPr>
                <w:iCs/>
                <w:lang w:eastAsia="mk-MK"/>
              </w:rPr>
              <w:t>Family relations, parenting styles and self-silencing of students of the Faculty of Philosophy in Skopje</w:t>
            </w:r>
            <w:r w:rsidRPr="00774B30">
              <w:rPr>
                <w:i/>
                <w:iCs/>
                <w:lang w:eastAsia="mk-MK"/>
              </w:rPr>
              <w:t xml:space="preserve"> </w:t>
            </w:r>
            <w:r w:rsidRPr="00774B30">
              <w:rPr>
                <w:iCs/>
                <w:lang w:eastAsia="mk-MK"/>
              </w:rPr>
              <w:t>and</w:t>
            </w:r>
            <w:r w:rsidRPr="00774B30">
              <w:rPr>
                <w:i/>
                <w:iCs/>
                <w:lang w:eastAsia="mk-MK"/>
              </w:rPr>
              <w:t xml:space="preserve"> </w:t>
            </w:r>
            <w:r w:rsidRPr="00774B30">
              <w:rPr>
                <w:iCs/>
                <w:lang w:eastAsia="mk-MK"/>
              </w:rPr>
              <w:t>Nis</w:t>
            </w:r>
            <w:r w:rsidRPr="00774B30">
              <w:rPr>
                <w:i/>
                <w:iCs/>
                <w:lang w:eastAsia="mk-MK"/>
              </w:rPr>
              <w:t>.</w:t>
            </w:r>
            <w:r w:rsidRPr="00774B30">
              <w:rPr>
                <w:lang w:eastAsia="mk-MK"/>
              </w:rPr>
              <w:t xml:space="preserve"> </w:t>
            </w:r>
            <w:r w:rsidRPr="00774B30">
              <w:rPr>
                <w:i/>
                <w:lang w:eastAsia="mk-MK"/>
              </w:rPr>
              <w:t>International conference  on theory and practice in psychology.</w:t>
            </w:r>
            <w:r w:rsidRPr="00774B30">
              <w:t xml:space="preserve"> </w:t>
            </w:r>
            <w:r w:rsidRPr="00774B30">
              <w:rPr>
                <w:lang w:eastAsia="mk-MK"/>
              </w:rPr>
              <w:t>Skopje</w:t>
            </w:r>
            <w:r w:rsidRPr="00774B30">
              <w:t>, Faculty of Philosophy</w:t>
            </w:r>
            <w:r w:rsidRPr="00774B30">
              <w:rPr>
                <w:lang w:eastAsia="mk-MK"/>
              </w:rPr>
              <w:t>, pp.335-365</w:t>
            </w:r>
            <w:r>
              <w:rPr>
                <w:lang w:eastAsia="mk-MK"/>
              </w:rPr>
              <w:t>. M33</w:t>
            </w:r>
          </w:p>
        </w:tc>
      </w:tr>
      <w:tr w:rsidR="0002728B" w:rsidRPr="00491993" w:rsidTr="00621C2A">
        <w:trPr>
          <w:trHeight w:val="427"/>
        </w:trPr>
        <w:tc>
          <w:tcPr>
            <w:tcW w:w="11022" w:type="dxa"/>
            <w:gridSpan w:val="15"/>
            <w:vAlign w:val="center"/>
          </w:tcPr>
          <w:p w:rsidR="0002728B" w:rsidRPr="00491993" w:rsidRDefault="0002728B" w:rsidP="00621C2A">
            <w:pPr>
              <w:tabs>
                <w:tab w:val="left" w:pos="567"/>
              </w:tabs>
              <w:spacing w:before="20" w:after="20"/>
              <w:rPr>
                <w:b/>
                <w:lang w:val="sr-Cyrl-CS"/>
              </w:rPr>
            </w:pPr>
            <w:r w:rsidRPr="00491993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2728B" w:rsidRPr="00491993" w:rsidTr="00127847">
        <w:trPr>
          <w:trHeight w:val="427"/>
        </w:trPr>
        <w:tc>
          <w:tcPr>
            <w:tcW w:w="4930" w:type="dxa"/>
            <w:gridSpan w:val="7"/>
            <w:vAlign w:val="center"/>
          </w:tcPr>
          <w:p w:rsidR="0002728B" w:rsidRPr="00491993" w:rsidRDefault="0002728B" w:rsidP="00621C2A">
            <w:pPr>
              <w:tabs>
                <w:tab w:val="left" w:pos="567"/>
              </w:tabs>
              <w:spacing w:before="20" w:after="20"/>
              <w:rPr>
                <w:lang w:val="sr-Cyrl-CS"/>
              </w:rPr>
            </w:pPr>
            <w:r w:rsidRPr="00491993">
              <w:rPr>
                <w:lang w:val="sr-Cyrl-CS"/>
              </w:rPr>
              <w:t>Укупан број цитата</w:t>
            </w:r>
          </w:p>
        </w:tc>
        <w:tc>
          <w:tcPr>
            <w:tcW w:w="6092" w:type="dxa"/>
            <w:gridSpan w:val="8"/>
            <w:vAlign w:val="center"/>
          </w:tcPr>
          <w:p w:rsidR="0002728B" w:rsidRPr="00127847" w:rsidRDefault="0002728B" w:rsidP="00621C2A">
            <w:pPr>
              <w:tabs>
                <w:tab w:val="left" w:pos="567"/>
              </w:tabs>
              <w:spacing w:before="20" w:after="20"/>
            </w:pPr>
            <w:r>
              <w:t>27</w:t>
            </w:r>
          </w:p>
        </w:tc>
      </w:tr>
      <w:tr w:rsidR="0002728B" w:rsidRPr="00491993" w:rsidTr="00127847">
        <w:trPr>
          <w:trHeight w:val="427"/>
        </w:trPr>
        <w:tc>
          <w:tcPr>
            <w:tcW w:w="4930" w:type="dxa"/>
            <w:gridSpan w:val="7"/>
            <w:vAlign w:val="center"/>
          </w:tcPr>
          <w:p w:rsidR="0002728B" w:rsidRPr="00491993" w:rsidRDefault="0002728B" w:rsidP="00621C2A">
            <w:pPr>
              <w:tabs>
                <w:tab w:val="left" w:pos="567"/>
              </w:tabs>
              <w:spacing w:before="20" w:after="20"/>
              <w:rPr>
                <w:lang w:val="sr-Cyrl-CS"/>
              </w:rPr>
            </w:pPr>
            <w:r w:rsidRPr="00491993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6092" w:type="dxa"/>
            <w:gridSpan w:val="8"/>
            <w:vAlign w:val="center"/>
          </w:tcPr>
          <w:p w:rsidR="0002728B" w:rsidRPr="00127847" w:rsidRDefault="0002728B" w:rsidP="00621C2A">
            <w:pPr>
              <w:tabs>
                <w:tab w:val="left" w:pos="567"/>
              </w:tabs>
              <w:spacing w:before="20" w:after="20"/>
            </w:pPr>
            <w:r>
              <w:t>2</w:t>
            </w:r>
          </w:p>
        </w:tc>
      </w:tr>
      <w:tr w:rsidR="0002728B" w:rsidRPr="00491993" w:rsidTr="00127847">
        <w:trPr>
          <w:trHeight w:val="278"/>
        </w:trPr>
        <w:tc>
          <w:tcPr>
            <w:tcW w:w="4930" w:type="dxa"/>
            <w:gridSpan w:val="7"/>
            <w:vAlign w:val="center"/>
          </w:tcPr>
          <w:p w:rsidR="0002728B" w:rsidRPr="00491993" w:rsidRDefault="0002728B" w:rsidP="00621C2A">
            <w:pPr>
              <w:tabs>
                <w:tab w:val="left" w:pos="567"/>
              </w:tabs>
              <w:spacing w:before="20" w:after="20"/>
              <w:rPr>
                <w:lang w:val="sr-Cyrl-CS"/>
              </w:rPr>
            </w:pPr>
            <w:r w:rsidRPr="00491993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987" w:type="dxa"/>
            <w:gridSpan w:val="4"/>
            <w:vAlign w:val="center"/>
          </w:tcPr>
          <w:p w:rsidR="0002728B" w:rsidRPr="00127847" w:rsidRDefault="0002728B" w:rsidP="00621C2A">
            <w:pPr>
              <w:tabs>
                <w:tab w:val="left" w:pos="567"/>
              </w:tabs>
              <w:spacing w:before="20" w:after="20"/>
            </w:pPr>
            <w:r w:rsidRPr="00491993">
              <w:rPr>
                <w:lang w:val="sr-Cyrl-CS"/>
              </w:rPr>
              <w:t>Домаћи</w:t>
            </w:r>
            <w:r>
              <w:t xml:space="preserve"> 1</w:t>
            </w:r>
          </w:p>
        </w:tc>
        <w:tc>
          <w:tcPr>
            <w:tcW w:w="4105" w:type="dxa"/>
            <w:gridSpan w:val="4"/>
            <w:vAlign w:val="center"/>
          </w:tcPr>
          <w:p w:rsidR="0002728B" w:rsidRPr="00491993" w:rsidRDefault="0002728B" w:rsidP="00621C2A">
            <w:pPr>
              <w:tabs>
                <w:tab w:val="left" w:pos="567"/>
              </w:tabs>
              <w:spacing w:before="20" w:after="20"/>
              <w:rPr>
                <w:lang w:val="sr-Cyrl-CS"/>
              </w:rPr>
            </w:pPr>
            <w:r w:rsidRPr="00491993">
              <w:rPr>
                <w:lang w:val="sr-Cyrl-CS"/>
              </w:rPr>
              <w:t>Међународни</w:t>
            </w:r>
          </w:p>
        </w:tc>
      </w:tr>
      <w:tr w:rsidR="0002728B" w:rsidRPr="00491993" w:rsidTr="00127847">
        <w:trPr>
          <w:trHeight w:val="427"/>
        </w:trPr>
        <w:tc>
          <w:tcPr>
            <w:tcW w:w="2785" w:type="dxa"/>
            <w:gridSpan w:val="4"/>
            <w:vAlign w:val="center"/>
          </w:tcPr>
          <w:p w:rsidR="0002728B" w:rsidRPr="00491993" w:rsidRDefault="0002728B" w:rsidP="00621C2A">
            <w:pPr>
              <w:tabs>
                <w:tab w:val="left" w:pos="567"/>
              </w:tabs>
              <w:spacing w:before="20" w:after="20"/>
              <w:rPr>
                <w:lang w:val="sr-Cyrl-CS"/>
              </w:rPr>
            </w:pPr>
            <w:r w:rsidRPr="00491993">
              <w:rPr>
                <w:lang w:val="sr-Cyrl-CS"/>
              </w:rPr>
              <w:t xml:space="preserve">Усавршавања </w:t>
            </w:r>
          </w:p>
        </w:tc>
        <w:tc>
          <w:tcPr>
            <w:tcW w:w="8237" w:type="dxa"/>
            <w:gridSpan w:val="11"/>
            <w:vAlign w:val="center"/>
          </w:tcPr>
          <w:p w:rsidR="0002728B" w:rsidRPr="00491993" w:rsidRDefault="0002728B" w:rsidP="00621C2A">
            <w:pPr>
              <w:tabs>
                <w:tab w:val="left" w:pos="567"/>
              </w:tabs>
              <w:spacing w:before="20" w:after="20"/>
              <w:rPr>
                <w:lang w:val="sr-Cyrl-CS"/>
              </w:rPr>
            </w:pPr>
            <w:r w:rsidRPr="00774B30">
              <w:rPr>
                <w:lang w:val="sr-Cyrl-CS"/>
              </w:rPr>
              <w:t>Завршена четворогодишња едукација из Системске породичне психотерапије</w:t>
            </w:r>
            <w:r w:rsidRPr="00774B30">
              <w:t>, Едукација за психосоцијални третман у раду са починиоцима насиља</w:t>
            </w:r>
          </w:p>
        </w:tc>
      </w:tr>
      <w:tr w:rsidR="0002728B" w:rsidRPr="00491993" w:rsidTr="00621C2A">
        <w:trPr>
          <w:trHeight w:val="427"/>
        </w:trPr>
        <w:tc>
          <w:tcPr>
            <w:tcW w:w="11022" w:type="dxa"/>
            <w:gridSpan w:val="15"/>
            <w:vAlign w:val="center"/>
          </w:tcPr>
          <w:p w:rsidR="0002728B" w:rsidRPr="00491993" w:rsidRDefault="0002728B" w:rsidP="00621C2A">
            <w:pPr>
              <w:tabs>
                <w:tab w:val="left" w:pos="567"/>
              </w:tabs>
              <w:spacing w:before="20" w:after="20"/>
              <w:rPr>
                <w:lang w:val="sr-Cyrl-CS"/>
              </w:rPr>
            </w:pPr>
            <w:r w:rsidRPr="00491993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02728B" w:rsidRPr="00491993" w:rsidTr="00621C2A">
        <w:trPr>
          <w:trHeight w:val="427"/>
        </w:trPr>
        <w:tc>
          <w:tcPr>
            <w:tcW w:w="11022" w:type="dxa"/>
            <w:gridSpan w:val="15"/>
            <w:vAlign w:val="center"/>
          </w:tcPr>
          <w:p w:rsidR="0002728B" w:rsidRPr="00491993" w:rsidRDefault="002F1804" w:rsidP="00AF34B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Ове податке дати за сваког наставника или користећи исту форму формулара формирати књигу свих наставника у установи, која се у том случају даје као прилог. Ова табела не сме прећи једну А4 страну.</w:t>
            </w:r>
            <w:bookmarkStart w:id="0" w:name="_GoBack"/>
            <w:bookmarkEnd w:id="0"/>
          </w:p>
        </w:tc>
      </w:tr>
    </w:tbl>
    <w:p w:rsidR="000413FF" w:rsidRPr="00621C2A" w:rsidRDefault="000413FF" w:rsidP="003B00A0">
      <w:pPr>
        <w:rPr>
          <w:sz w:val="6"/>
          <w:szCs w:val="6"/>
        </w:rPr>
      </w:pPr>
    </w:p>
    <w:sectPr w:rsidR="000413FF" w:rsidRPr="00621C2A" w:rsidSect="00621C2A">
      <w:headerReference w:type="default" r:id="rId8"/>
      <w:footerReference w:type="default" r:id="rId9"/>
      <w:pgSz w:w="11907" w:h="16840" w:code="9"/>
      <w:pgMar w:top="1843" w:right="567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51C" w:rsidRDefault="00DC351C">
      <w:r>
        <w:separator/>
      </w:r>
    </w:p>
  </w:endnote>
  <w:endnote w:type="continuationSeparator" w:id="0">
    <w:p w:rsidR="00DC351C" w:rsidRDefault="00DC3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MS Gothic"/>
    <w:panose1 w:val="00000000000000000000"/>
    <w:charset w:val="00"/>
    <w:family w:val="roman"/>
    <w:notTrueType/>
    <w:pitch w:val="default"/>
  </w:font>
  <w:font w:name="TimesNewRomanPSMT">
    <w:altName w:val="MS Mincho"/>
    <w:panose1 w:val="00000000000000000000"/>
    <w:charset w:val="80"/>
    <w:family w:val="roman"/>
    <w:notTrueType/>
    <w:pitch w:val="default"/>
    <w:sig w:usb0="00000087" w:usb1="08070000" w:usb2="00000010" w:usb3="00000000" w:csb0="0002000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B17" w:rsidRPr="00FE69F4" w:rsidRDefault="00082B17" w:rsidP="00A17D22">
    <w:pPr>
      <w:pStyle w:val="Footer"/>
      <w:jc w:val="center"/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51C" w:rsidRDefault="00DC351C">
      <w:r>
        <w:separator/>
      </w:r>
    </w:p>
  </w:footnote>
  <w:footnote w:type="continuationSeparator" w:id="0">
    <w:p w:rsidR="00DC351C" w:rsidRDefault="00DC35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B17" w:rsidRPr="00621C2A" w:rsidRDefault="00082B17" w:rsidP="00376CE1">
    <w:pPr>
      <w:pStyle w:val="Header"/>
      <w:rPr>
        <w:sz w:val="6"/>
        <w:szCs w:val="6"/>
      </w:rPr>
    </w:pPr>
    <w:r w:rsidRPr="00621C2A">
      <w:rPr>
        <w:sz w:val="6"/>
        <w:szCs w:val="6"/>
      </w:rPr>
      <w:t xml:space="preserve">         </w:t>
    </w:r>
  </w:p>
  <w:tbl>
    <w:tblPr>
      <w:tblW w:w="10862" w:type="dxa"/>
      <w:jc w:val="center"/>
      <w:tblInd w:w="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56"/>
      <w:gridCol w:w="7520"/>
      <w:gridCol w:w="1686"/>
    </w:tblGrid>
    <w:tr w:rsidR="00082B17" w:rsidTr="00621C2A">
      <w:trPr>
        <w:trHeight w:val="367"/>
        <w:jc w:val="center"/>
      </w:trPr>
      <w:tc>
        <w:tcPr>
          <w:tcW w:w="1634" w:type="dxa"/>
          <w:vMerge w:val="restart"/>
          <w:vAlign w:val="center"/>
        </w:tcPr>
        <w:p w:rsidR="00082B17" w:rsidRPr="00A17D22" w:rsidRDefault="00203731" w:rsidP="00FE69F4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>
                <wp:extent cx="895350" cy="895350"/>
                <wp:effectExtent l="19050" t="0" r="0" b="0"/>
                <wp:docPr id="1" name="Picture 1" descr="UNI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72" w:type="dxa"/>
          <w:shd w:val="clear" w:color="auto" w:fill="FFFFFF"/>
          <w:vAlign w:val="center"/>
        </w:tcPr>
        <w:p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:rsidR="00082B17" w:rsidRDefault="00203731" w:rsidP="00FE69F4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>
                <wp:extent cx="914400" cy="914400"/>
                <wp:effectExtent l="19050" t="0" r="0" b="0"/>
                <wp:docPr id="2" name="Picture 2" descr="logo fakulte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fakulte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:rsidTr="00621C2A">
      <w:trPr>
        <w:trHeight w:val="467"/>
        <w:jc w:val="center"/>
      </w:trPr>
      <w:tc>
        <w:tcPr>
          <w:tcW w:w="1634" w:type="dxa"/>
          <w:vMerge/>
        </w:tcPr>
        <w:p w:rsidR="00082B17" w:rsidRPr="00A17D22" w:rsidRDefault="00082B17" w:rsidP="00376CE1">
          <w:pPr>
            <w:pStyle w:val="Header"/>
          </w:pPr>
        </w:p>
      </w:tc>
      <w:tc>
        <w:tcPr>
          <w:tcW w:w="7572" w:type="dxa"/>
          <w:shd w:val="clear" w:color="auto" w:fill="E6E6E6"/>
          <w:vAlign w:val="center"/>
        </w:tcPr>
        <w:p w:rsidR="00082B17" w:rsidRPr="00621C2A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en-U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</w:rPr>
            <w:t>студијског програма</w:t>
          </w:r>
        </w:p>
      </w:tc>
      <w:tc>
        <w:tcPr>
          <w:tcW w:w="1656" w:type="dxa"/>
          <w:vMerge/>
        </w:tcPr>
        <w:p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:rsidTr="00621C2A">
      <w:trPr>
        <w:trHeight w:val="449"/>
        <w:jc w:val="center"/>
      </w:trPr>
      <w:tc>
        <w:tcPr>
          <w:tcW w:w="1634" w:type="dxa"/>
          <w:vMerge/>
        </w:tcPr>
        <w:p w:rsidR="00082B17" w:rsidRPr="00A17D22" w:rsidRDefault="00082B17" w:rsidP="00376CE1">
          <w:pPr>
            <w:pStyle w:val="Header"/>
          </w:pPr>
        </w:p>
      </w:tc>
      <w:tc>
        <w:tcPr>
          <w:tcW w:w="7572" w:type="dxa"/>
          <w:shd w:val="clear" w:color="auto" w:fill="FFFFFF"/>
          <w:vAlign w:val="center"/>
        </w:tcPr>
        <w:p w:rsidR="004C7606" w:rsidRPr="00432268" w:rsidRDefault="00A808BC" w:rsidP="009842F9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Мастер</w:t>
          </w:r>
          <w:r>
            <w:rPr>
              <w:b/>
              <w:color w:val="333399"/>
              <w:sz w:val="24"/>
              <w:szCs w:val="24"/>
            </w:rPr>
            <w:t xml:space="preserve"> академске студије социјалног рада</w:t>
          </w:r>
        </w:p>
      </w:tc>
      <w:tc>
        <w:tcPr>
          <w:tcW w:w="1656" w:type="dxa"/>
          <w:vMerge/>
        </w:tcPr>
        <w:p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:rsidR="00082B17" w:rsidRPr="00621C2A" w:rsidRDefault="00082B17" w:rsidP="00621C2A">
    <w:pPr>
      <w:pStyle w:val="Header"/>
      <w:jc w:val="cent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9D9"/>
    <w:rsid w:val="00001DB4"/>
    <w:rsid w:val="000056A9"/>
    <w:rsid w:val="000205F4"/>
    <w:rsid w:val="0002728B"/>
    <w:rsid w:val="00037612"/>
    <w:rsid w:val="000413FF"/>
    <w:rsid w:val="00047F96"/>
    <w:rsid w:val="0005208F"/>
    <w:rsid w:val="00082B17"/>
    <w:rsid w:val="000A64BA"/>
    <w:rsid w:val="000B6872"/>
    <w:rsid w:val="000B6B79"/>
    <w:rsid w:val="000C6657"/>
    <w:rsid w:val="000D6133"/>
    <w:rsid w:val="000E1822"/>
    <w:rsid w:val="00125D5C"/>
    <w:rsid w:val="00127847"/>
    <w:rsid w:val="0013213A"/>
    <w:rsid w:val="00160FD8"/>
    <w:rsid w:val="00175D89"/>
    <w:rsid w:val="0019399F"/>
    <w:rsid w:val="001A37DF"/>
    <w:rsid w:val="001A48ED"/>
    <w:rsid w:val="001C076A"/>
    <w:rsid w:val="001E1E7F"/>
    <w:rsid w:val="001F79D9"/>
    <w:rsid w:val="00203731"/>
    <w:rsid w:val="002677AF"/>
    <w:rsid w:val="002760F2"/>
    <w:rsid w:val="002E68DF"/>
    <w:rsid w:val="002E7AA4"/>
    <w:rsid w:val="002F1804"/>
    <w:rsid w:val="003129E2"/>
    <w:rsid w:val="00320DCA"/>
    <w:rsid w:val="00337217"/>
    <w:rsid w:val="0035136B"/>
    <w:rsid w:val="0035146D"/>
    <w:rsid w:val="003616DE"/>
    <w:rsid w:val="00365189"/>
    <w:rsid w:val="00372B06"/>
    <w:rsid w:val="00376CE1"/>
    <w:rsid w:val="00391375"/>
    <w:rsid w:val="00392F3F"/>
    <w:rsid w:val="00394DB6"/>
    <w:rsid w:val="003A701D"/>
    <w:rsid w:val="003B00A0"/>
    <w:rsid w:val="003D0EF0"/>
    <w:rsid w:val="003F0AB0"/>
    <w:rsid w:val="00402273"/>
    <w:rsid w:val="004060AF"/>
    <w:rsid w:val="00414D9F"/>
    <w:rsid w:val="00416D10"/>
    <w:rsid w:val="00432268"/>
    <w:rsid w:val="0044642F"/>
    <w:rsid w:val="00453083"/>
    <w:rsid w:val="004645FB"/>
    <w:rsid w:val="00481208"/>
    <w:rsid w:val="004A3B13"/>
    <w:rsid w:val="004B02EB"/>
    <w:rsid w:val="004C5D35"/>
    <w:rsid w:val="004C7606"/>
    <w:rsid w:val="004E059F"/>
    <w:rsid w:val="004E2493"/>
    <w:rsid w:val="004E322F"/>
    <w:rsid w:val="00560C24"/>
    <w:rsid w:val="005870A7"/>
    <w:rsid w:val="00596126"/>
    <w:rsid w:val="005A19FE"/>
    <w:rsid w:val="005A3432"/>
    <w:rsid w:val="005A7430"/>
    <w:rsid w:val="005C27B3"/>
    <w:rsid w:val="006032EC"/>
    <w:rsid w:val="00621C2A"/>
    <w:rsid w:val="00636D05"/>
    <w:rsid w:val="006514C4"/>
    <w:rsid w:val="0065465C"/>
    <w:rsid w:val="00654720"/>
    <w:rsid w:val="00655F0A"/>
    <w:rsid w:val="00676E24"/>
    <w:rsid w:val="00690987"/>
    <w:rsid w:val="006A4CAD"/>
    <w:rsid w:val="006C11E6"/>
    <w:rsid w:val="006C7012"/>
    <w:rsid w:val="006E34D1"/>
    <w:rsid w:val="006F48FF"/>
    <w:rsid w:val="006F7A17"/>
    <w:rsid w:val="00702729"/>
    <w:rsid w:val="007A5293"/>
    <w:rsid w:val="007B114F"/>
    <w:rsid w:val="007B6E26"/>
    <w:rsid w:val="007C3C92"/>
    <w:rsid w:val="007E5100"/>
    <w:rsid w:val="007F1217"/>
    <w:rsid w:val="00811EE0"/>
    <w:rsid w:val="008232AD"/>
    <w:rsid w:val="00854690"/>
    <w:rsid w:val="00857CC3"/>
    <w:rsid w:val="00863698"/>
    <w:rsid w:val="0087309A"/>
    <w:rsid w:val="008B3CC2"/>
    <w:rsid w:val="008D474B"/>
    <w:rsid w:val="008D4C1B"/>
    <w:rsid w:val="00923132"/>
    <w:rsid w:val="00960752"/>
    <w:rsid w:val="009842F9"/>
    <w:rsid w:val="009A7351"/>
    <w:rsid w:val="009E3014"/>
    <w:rsid w:val="00A15ABD"/>
    <w:rsid w:val="00A17D22"/>
    <w:rsid w:val="00A23225"/>
    <w:rsid w:val="00A30EEE"/>
    <w:rsid w:val="00A32EB9"/>
    <w:rsid w:val="00A5721B"/>
    <w:rsid w:val="00A74BFF"/>
    <w:rsid w:val="00A808BC"/>
    <w:rsid w:val="00A83266"/>
    <w:rsid w:val="00A91357"/>
    <w:rsid w:val="00AA700C"/>
    <w:rsid w:val="00AE4F7F"/>
    <w:rsid w:val="00AF34B3"/>
    <w:rsid w:val="00AF7B02"/>
    <w:rsid w:val="00B15C97"/>
    <w:rsid w:val="00B21027"/>
    <w:rsid w:val="00B2763C"/>
    <w:rsid w:val="00B376DC"/>
    <w:rsid w:val="00BC352B"/>
    <w:rsid w:val="00BC7963"/>
    <w:rsid w:val="00BD2F6C"/>
    <w:rsid w:val="00BF1068"/>
    <w:rsid w:val="00C06D74"/>
    <w:rsid w:val="00C129E1"/>
    <w:rsid w:val="00C17332"/>
    <w:rsid w:val="00C30837"/>
    <w:rsid w:val="00C53247"/>
    <w:rsid w:val="00C831E7"/>
    <w:rsid w:val="00C84C0A"/>
    <w:rsid w:val="00C858F1"/>
    <w:rsid w:val="00CA5A33"/>
    <w:rsid w:val="00CC028C"/>
    <w:rsid w:val="00CC3F45"/>
    <w:rsid w:val="00CC61D1"/>
    <w:rsid w:val="00CD231F"/>
    <w:rsid w:val="00CF7E2C"/>
    <w:rsid w:val="00D4438A"/>
    <w:rsid w:val="00D540CC"/>
    <w:rsid w:val="00D66EC9"/>
    <w:rsid w:val="00D6759D"/>
    <w:rsid w:val="00D7706B"/>
    <w:rsid w:val="00DA1A85"/>
    <w:rsid w:val="00DA6C11"/>
    <w:rsid w:val="00DC351C"/>
    <w:rsid w:val="00DD08ED"/>
    <w:rsid w:val="00DE08F5"/>
    <w:rsid w:val="00DE7AA7"/>
    <w:rsid w:val="00DF7857"/>
    <w:rsid w:val="00E12D8C"/>
    <w:rsid w:val="00E15B35"/>
    <w:rsid w:val="00E24AEA"/>
    <w:rsid w:val="00EB3393"/>
    <w:rsid w:val="00EB6085"/>
    <w:rsid w:val="00F05022"/>
    <w:rsid w:val="00F177C3"/>
    <w:rsid w:val="00F21D03"/>
    <w:rsid w:val="00F22BE1"/>
    <w:rsid w:val="00F25667"/>
    <w:rsid w:val="00F36C17"/>
    <w:rsid w:val="00F4203A"/>
    <w:rsid w:val="00F6121B"/>
    <w:rsid w:val="00F63E79"/>
    <w:rsid w:val="00F97C79"/>
    <w:rsid w:val="00FA3F42"/>
    <w:rsid w:val="00FB6724"/>
    <w:rsid w:val="00FC29CE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6032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Jankovic</dc:creator>
  <cp:lastModifiedBy>LMR</cp:lastModifiedBy>
  <cp:revision>8</cp:revision>
  <cp:lastPrinted>2008-06-10T12:57:00Z</cp:lastPrinted>
  <dcterms:created xsi:type="dcterms:W3CDTF">2022-03-24T07:35:00Z</dcterms:created>
  <dcterms:modified xsi:type="dcterms:W3CDTF">2022-05-06T00:20:00Z</dcterms:modified>
</cp:coreProperties>
</file>